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23150A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r w:rsidR="003F4331" w:rsidRPr="003F4331">
              <w:rPr>
                <w:sz w:val="64"/>
              </w:rPr>
              <w:t>882</w:t>
            </w:r>
            <w:bookmarkEnd w:id="2"/>
            <w:r w:rsidRPr="00133525">
              <w:rPr>
                <w:sz w:val="64"/>
              </w:rPr>
              <w:t xml:space="preserve"> </w:t>
            </w:r>
            <w:r w:rsidRPr="004D3578">
              <w:t>V</w:t>
            </w:r>
            <w:bookmarkStart w:id="3" w:name="specVersion"/>
            <w:r w:rsidR="002C4A18">
              <w:t>0.</w:t>
            </w:r>
            <w:r w:rsidR="0032346E">
              <w:t>2</w:t>
            </w:r>
            <w:r w:rsidR="002C4A18">
              <w:t>.</w:t>
            </w:r>
            <w:bookmarkEnd w:id="3"/>
            <w:r w:rsidR="00864D2C">
              <w:t>0</w:t>
            </w:r>
            <w:r w:rsidRPr="004D3578">
              <w:t xml:space="preserve"> </w:t>
            </w:r>
            <w:r w:rsidRPr="00133525">
              <w:rPr>
                <w:sz w:val="32"/>
              </w:rPr>
              <w:t>(</w:t>
            </w:r>
            <w:r w:rsidR="00313D13">
              <w:rPr>
                <w:sz w:val="32"/>
              </w:rPr>
              <w:t>2022-0</w:t>
            </w:r>
            <w:r w:rsidR="0032346E">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bookmarkEnd w:id="5"/>
          <w:p w14:paraId="09B7B11D" w14:textId="264EF222" w:rsidR="001910D3" w:rsidRPr="001910D3" w:rsidRDefault="00E007F7" w:rsidP="00B8667F">
            <w:pPr>
              <w:pStyle w:val="ZT"/>
              <w:framePr w:wrap="auto" w:hAnchor="text" w:yAlign="inline"/>
            </w:pPr>
            <w:r w:rsidRPr="00E007F7">
              <w:t>Study on personal IoT networks security aspects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9AEA00A" w14:textId="383B0F92" w:rsidR="008D7F6D" w:rsidRDefault="009E0461">
      <w:pPr>
        <w:pStyle w:val="TOC1"/>
        <w:rPr>
          <w:rFonts w:asciiTheme="minorHAnsi" w:hAnsiTheme="minorHAnsi" w:cstheme="minorBidi"/>
          <w:kern w:val="2"/>
          <w:sz w:val="21"/>
          <w:szCs w:val="22"/>
          <w:lang w:val="en-US" w:eastAsia="zh-CN"/>
        </w:rPr>
      </w:pPr>
      <w:r>
        <w:fldChar w:fldCharType="begin"/>
      </w:r>
      <w:r>
        <w:instrText xml:space="preserve"> TOC \o </w:instrText>
      </w:r>
      <w:r>
        <w:fldChar w:fldCharType="separate"/>
      </w:r>
      <w:r w:rsidR="008D7F6D">
        <w:t>Foreword</w:t>
      </w:r>
      <w:r w:rsidR="008D7F6D">
        <w:tab/>
      </w:r>
      <w:r w:rsidR="008D7F6D">
        <w:fldChar w:fldCharType="begin"/>
      </w:r>
      <w:r w:rsidR="008D7F6D">
        <w:instrText xml:space="preserve"> PAGEREF _Toc112766497 \h </w:instrText>
      </w:r>
      <w:r w:rsidR="008D7F6D">
        <w:fldChar w:fldCharType="separate"/>
      </w:r>
      <w:r w:rsidR="008D7F6D">
        <w:t>4</w:t>
      </w:r>
      <w:r w:rsidR="008D7F6D">
        <w:fldChar w:fldCharType="end"/>
      </w:r>
    </w:p>
    <w:p w14:paraId="0B3E5F40" w14:textId="7B96EADC" w:rsidR="008D7F6D" w:rsidRDefault="008D7F6D">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_Toc112766498 \h </w:instrText>
      </w:r>
      <w:r>
        <w:fldChar w:fldCharType="separate"/>
      </w:r>
      <w:r>
        <w:t>6</w:t>
      </w:r>
      <w:r>
        <w:fldChar w:fldCharType="end"/>
      </w:r>
    </w:p>
    <w:p w14:paraId="72D8D5E4" w14:textId="29037B78" w:rsidR="008D7F6D" w:rsidRDefault="008D7F6D">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_Toc112766499 \h </w:instrText>
      </w:r>
      <w:r>
        <w:fldChar w:fldCharType="separate"/>
      </w:r>
      <w:r>
        <w:t>6</w:t>
      </w:r>
      <w:r>
        <w:fldChar w:fldCharType="end"/>
      </w:r>
    </w:p>
    <w:p w14:paraId="03927C26" w14:textId="434B0FF7" w:rsidR="008D7F6D" w:rsidRDefault="008D7F6D">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_Toc112766500 \h </w:instrText>
      </w:r>
      <w:r>
        <w:fldChar w:fldCharType="separate"/>
      </w:r>
      <w:r>
        <w:t>6</w:t>
      </w:r>
      <w:r>
        <w:fldChar w:fldCharType="end"/>
      </w:r>
    </w:p>
    <w:p w14:paraId="25B17C12" w14:textId="058D6527" w:rsidR="008D7F6D" w:rsidRDefault="008D7F6D">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_Toc112766501 \h </w:instrText>
      </w:r>
      <w:r>
        <w:fldChar w:fldCharType="separate"/>
      </w:r>
      <w:r>
        <w:t>6</w:t>
      </w:r>
      <w:r>
        <w:fldChar w:fldCharType="end"/>
      </w:r>
    </w:p>
    <w:p w14:paraId="24F19635" w14:textId="6FFFD892" w:rsidR="008D7F6D" w:rsidRDefault="008D7F6D">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_Toc112766502 \h </w:instrText>
      </w:r>
      <w:r>
        <w:fldChar w:fldCharType="separate"/>
      </w:r>
      <w:r>
        <w:t>7</w:t>
      </w:r>
      <w:r>
        <w:fldChar w:fldCharType="end"/>
      </w:r>
    </w:p>
    <w:p w14:paraId="631C36A9" w14:textId="353EE905" w:rsidR="008D7F6D" w:rsidRDefault="008D7F6D">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_Toc112766503 \h </w:instrText>
      </w:r>
      <w:r>
        <w:fldChar w:fldCharType="separate"/>
      </w:r>
      <w:r>
        <w:t>7</w:t>
      </w:r>
      <w:r>
        <w:fldChar w:fldCharType="end"/>
      </w:r>
    </w:p>
    <w:p w14:paraId="4C69CF34" w14:textId="0CB2596F" w:rsidR="008D7F6D" w:rsidRDefault="008D7F6D">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_Toc112766504 \h </w:instrText>
      </w:r>
      <w:r>
        <w:fldChar w:fldCharType="separate"/>
      </w:r>
      <w:r>
        <w:t>7</w:t>
      </w:r>
      <w:r>
        <w:fldChar w:fldCharType="end"/>
      </w:r>
    </w:p>
    <w:p w14:paraId="123EE79E" w14:textId="75E85112" w:rsidR="008D7F6D" w:rsidRDefault="008D7F6D">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Authentication and authorization for PINE</w:t>
      </w:r>
      <w:r>
        <w:tab/>
      </w:r>
      <w:r>
        <w:fldChar w:fldCharType="begin"/>
      </w:r>
      <w:r>
        <w:instrText xml:space="preserve"> PAGEREF _Toc112766505 \h </w:instrText>
      </w:r>
      <w:r>
        <w:fldChar w:fldCharType="separate"/>
      </w:r>
      <w:r>
        <w:t>7</w:t>
      </w:r>
      <w:r>
        <w:fldChar w:fldCharType="end"/>
      </w:r>
    </w:p>
    <w:p w14:paraId="12485731" w14:textId="0B18831F" w:rsidR="008D7F6D" w:rsidRDefault="008D7F6D">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_Toc112766506 \h </w:instrText>
      </w:r>
      <w:r>
        <w:fldChar w:fldCharType="separate"/>
      </w:r>
      <w:r>
        <w:t>7</w:t>
      </w:r>
      <w:r>
        <w:fldChar w:fldCharType="end"/>
      </w:r>
    </w:p>
    <w:p w14:paraId="7C45AE84" w14:textId="0838F0B2" w:rsidR="008D7F6D" w:rsidRDefault="008D7F6D">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_Toc112766507 \h </w:instrText>
      </w:r>
      <w:r>
        <w:fldChar w:fldCharType="separate"/>
      </w:r>
      <w:r>
        <w:t>7</w:t>
      </w:r>
      <w:r>
        <w:fldChar w:fldCharType="end"/>
      </w:r>
    </w:p>
    <w:p w14:paraId="1844F53E" w14:textId="58AF4D31" w:rsidR="008D7F6D" w:rsidRDefault="008D7F6D">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_Toc112766508 \h </w:instrText>
      </w:r>
      <w:r>
        <w:fldChar w:fldCharType="separate"/>
      </w:r>
      <w:r>
        <w:t>7</w:t>
      </w:r>
      <w:r>
        <w:fldChar w:fldCharType="end"/>
      </w:r>
    </w:p>
    <w:p w14:paraId="28810598" w14:textId="709056EA" w:rsidR="008D7F6D" w:rsidRDefault="008D7F6D">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Authorization of PIN capabilities</w:t>
      </w:r>
      <w:r>
        <w:tab/>
      </w:r>
      <w:r>
        <w:fldChar w:fldCharType="begin"/>
      </w:r>
      <w:r>
        <w:instrText xml:space="preserve"> PAGEREF _Toc112766509 \h </w:instrText>
      </w:r>
      <w:r>
        <w:fldChar w:fldCharType="separate"/>
      </w:r>
      <w:r>
        <w:t>7</w:t>
      </w:r>
      <w:r>
        <w:fldChar w:fldCharType="end"/>
      </w:r>
    </w:p>
    <w:p w14:paraId="78C0694A" w14:textId="12780346" w:rsidR="008D7F6D" w:rsidRDefault="008D7F6D">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_Toc112766510 \h </w:instrText>
      </w:r>
      <w:r>
        <w:fldChar w:fldCharType="separate"/>
      </w:r>
      <w:r>
        <w:t>7</w:t>
      </w:r>
      <w:r>
        <w:fldChar w:fldCharType="end"/>
      </w:r>
    </w:p>
    <w:p w14:paraId="08942A42" w14:textId="68A6E023" w:rsidR="008D7F6D" w:rsidRDefault="008D7F6D">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_Toc112766511 \h </w:instrText>
      </w:r>
      <w:r>
        <w:fldChar w:fldCharType="separate"/>
      </w:r>
      <w:r>
        <w:t>8</w:t>
      </w:r>
      <w:r>
        <w:fldChar w:fldCharType="end"/>
      </w:r>
    </w:p>
    <w:p w14:paraId="3725C885" w14:textId="3630A3E1" w:rsidR="008D7F6D" w:rsidRDefault="008D7F6D">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_Toc112766512 \h </w:instrText>
      </w:r>
      <w:r>
        <w:fldChar w:fldCharType="separate"/>
      </w:r>
      <w:r>
        <w:t>8</w:t>
      </w:r>
      <w:r>
        <w:fldChar w:fldCharType="end"/>
      </w:r>
    </w:p>
    <w:p w14:paraId="3F8A660A" w14:textId="3090D789" w:rsidR="008D7F6D" w:rsidRDefault="008D7F6D">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_Toc112766513 \h </w:instrText>
      </w:r>
      <w:r>
        <w:fldChar w:fldCharType="separate"/>
      </w:r>
      <w:r>
        <w:t>8</w:t>
      </w:r>
      <w:r>
        <w:fldChar w:fldCharType="end"/>
      </w:r>
    </w:p>
    <w:p w14:paraId="3B7971AA" w14:textId="6F70C4E3" w:rsidR="008D7F6D" w:rsidRDefault="008D7F6D">
      <w:pPr>
        <w:pStyle w:val="TOC2"/>
        <w:rPr>
          <w:rFonts w:asciiTheme="minorHAnsi" w:hAnsiTheme="minorHAnsi" w:cstheme="minorBidi"/>
          <w:kern w:val="2"/>
          <w:sz w:val="21"/>
          <w:szCs w:val="22"/>
          <w:lang w:val="en-US" w:eastAsia="zh-CN"/>
        </w:rPr>
      </w:pPr>
      <w:r w:rsidRPr="0079113B">
        <w:rPr>
          <w:rFonts w:eastAsia="宋体"/>
        </w:rPr>
        <w:t>6.1</w:t>
      </w:r>
      <w:r>
        <w:rPr>
          <w:rFonts w:asciiTheme="minorHAnsi" w:hAnsiTheme="minorHAnsi" w:cstheme="minorBidi"/>
          <w:kern w:val="2"/>
          <w:sz w:val="21"/>
          <w:szCs w:val="22"/>
          <w:lang w:val="en-US" w:eastAsia="zh-CN"/>
        </w:rPr>
        <w:tab/>
      </w:r>
      <w:r w:rsidRPr="0079113B">
        <w:rPr>
          <w:rFonts w:eastAsia="宋体"/>
        </w:rPr>
        <w:t>Mapping of solutions to key issues</w:t>
      </w:r>
      <w:r>
        <w:tab/>
      </w:r>
      <w:r>
        <w:fldChar w:fldCharType="begin"/>
      </w:r>
      <w:r>
        <w:instrText xml:space="preserve"> PAGEREF _Toc112766514 \h </w:instrText>
      </w:r>
      <w:r>
        <w:fldChar w:fldCharType="separate"/>
      </w:r>
      <w:r>
        <w:t>8</w:t>
      </w:r>
      <w:r>
        <w:fldChar w:fldCharType="end"/>
      </w:r>
    </w:p>
    <w:p w14:paraId="3D0A4D0B" w14:textId="1D3CF87B" w:rsidR="008D7F6D" w:rsidRDefault="008D7F6D">
      <w:pPr>
        <w:pStyle w:val="TOC2"/>
        <w:rPr>
          <w:rFonts w:asciiTheme="minorHAnsi" w:hAnsiTheme="minorHAnsi" w:cstheme="minorBidi"/>
          <w:kern w:val="2"/>
          <w:sz w:val="21"/>
          <w:szCs w:val="22"/>
          <w:lang w:val="en-US" w:eastAsia="zh-CN"/>
        </w:rPr>
      </w:pPr>
      <w:r>
        <w:t>6.</w:t>
      </w:r>
      <w:r w:rsidRPr="0079113B">
        <w:rPr>
          <w:highlight w:val="yellow"/>
        </w:rPr>
        <w:t>A</w:t>
      </w:r>
      <w:r>
        <w:rPr>
          <w:rFonts w:asciiTheme="minorHAnsi" w:hAnsiTheme="minorHAnsi" w:cstheme="minorBidi"/>
          <w:kern w:val="2"/>
          <w:sz w:val="21"/>
          <w:szCs w:val="22"/>
          <w:lang w:val="en-US" w:eastAsia="zh-CN"/>
        </w:rPr>
        <w:tab/>
      </w:r>
      <w:r>
        <w:t>Solution #</w:t>
      </w:r>
      <w:r w:rsidRPr="0079113B">
        <w:rPr>
          <w:highlight w:val="yellow"/>
        </w:rPr>
        <w:t>A</w:t>
      </w:r>
      <w:r>
        <w:t>: &lt;Title&gt;</w:t>
      </w:r>
      <w:r>
        <w:tab/>
      </w:r>
      <w:r>
        <w:fldChar w:fldCharType="begin"/>
      </w:r>
      <w:r>
        <w:instrText xml:space="preserve"> PAGEREF _Toc112766515 \h </w:instrText>
      </w:r>
      <w:r>
        <w:fldChar w:fldCharType="separate"/>
      </w:r>
      <w:r>
        <w:t>8</w:t>
      </w:r>
      <w:r>
        <w:fldChar w:fldCharType="end"/>
      </w:r>
    </w:p>
    <w:p w14:paraId="4F3A6102" w14:textId="43BBB3E2" w:rsidR="008D7F6D" w:rsidRDefault="008D7F6D">
      <w:pPr>
        <w:pStyle w:val="TOC3"/>
        <w:rPr>
          <w:rFonts w:asciiTheme="minorHAnsi" w:hAnsiTheme="minorHAnsi" w:cstheme="minorBidi"/>
          <w:kern w:val="2"/>
          <w:sz w:val="21"/>
          <w:szCs w:val="22"/>
          <w:lang w:val="en-US" w:eastAsia="zh-CN"/>
        </w:rPr>
      </w:pPr>
      <w:r>
        <w:t>6.</w:t>
      </w:r>
      <w:r w:rsidRPr="0079113B">
        <w:rPr>
          <w:highlight w:val="yellow"/>
        </w:rPr>
        <w:t>A</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_Toc112766516 \h </w:instrText>
      </w:r>
      <w:r>
        <w:fldChar w:fldCharType="separate"/>
      </w:r>
      <w:r>
        <w:t>8</w:t>
      </w:r>
      <w:r>
        <w:fldChar w:fldCharType="end"/>
      </w:r>
    </w:p>
    <w:p w14:paraId="0DA8648B" w14:textId="0EB5971E" w:rsidR="008D7F6D" w:rsidRDefault="008D7F6D">
      <w:pPr>
        <w:pStyle w:val="TOC3"/>
        <w:rPr>
          <w:rFonts w:asciiTheme="minorHAnsi" w:hAnsiTheme="minorHAnsi" w:cstheme="minorBidi"/>
          <w:kern w:val="2"/>
          <w:sz w:val="21"/>
          <w:szCs w:val="22"/>
          <w:lang w:val="en-US" w:eastAsia="zh-CN"/>
        </w:rPr>
      </w:pPr>
      <w:r>
        <w:t>6.</w:t>
      </w:r>
      <w:r w:rsidRPr="0079113B">
        <w:rPr>
          <w:highlight w:val="yellow"/>
        </w:rPr>
        <w:t>A</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_Toc112766517 \h </w:instrText>
      </w:r>
      <w:r>
        <w:fldChar w:fldCharType="separate"/>
      </w:r>
      <w:r>
        <w:t>8</w:t>
      </w:r>
      <w:r>
        <w:fldChar w:fldCharType="end"/>
      </w:r>
    </w:p>
    <w:p w14:paraId="1025E1AB" w14:textId="506CCA4A" w:rsidR="008D7F6D" w:rsidRDefault="008D7F6D">
      <w:pPr>
        <w:pStyle w:val="TOC3"/>
        <w:rPr>
          <w:rFonts w:asciiTheme="minorHAnsi" w:hAnsiTheme="minorHAnsi" w:cstheme="minorBidi"/>
          <w:kern w:val="2"/>
          <w:sz w:val="21"/>
          <w:szCs w:val="22"/>
          <w:lang w:val="en-US" w:eastAsia="zh-CN"/>
        </w:rPr>
      </w:pPr>
      <w:r>
        <w:t>6.</w:t>
      </w:r>
      <w:r w:rsidRPr="0079113B">
        <w:rPr>
          <w:highlight w:val="yellow"/>
        </w:rPr>
        <w:t>A</w:t>
      </w:r>
      <w:r>
        <w:t>.3</w:t>
      </w:r>
      <w:r>
        <w:rPr>
          <w:rFonts w:asciiTheme="minorHAnsi" w:hAnsiTheme="minorHAnsi" w:cstheme="minorBidi"/>
          <w:kern w:val="2"/>
          <w:sz w:val="21"/>
          <w:szCs w:val="22"/>
          <w:lang w:val="en-US" w:eastAsia="zh-CN"/>
        </w:rPr>
        <w:tab/>
      </w:r>
      <w:r>
        <w:t>Evaluation</w:t>
      </w:r>
      <w:bookmarkStart w:id="14" w:name="_GoBack"/>
      <w:bookmarkEnd w:id="14"/>
      <w:r>
        <w:tab/>
      </w:r>
      <w:r>
        <w:fldChar w:fldCharType="begin"/>
      </w:r>
      <w:r>
        <w:instrText xml:space="preserve"> PAGEREF _Toc112766518 \h </w:instrText>
      </w:r>
      <w:r>
        <w:fldChar w:fldCharType="separate"/>
      </w:r>
      <w:r>
        <w:t>8</w:t>
      </w:r>
      <w:r>
        <w:fldChar w:fldCharType="end"/>
      </w:r>
    </w:p>
    <w:p w14:paraId="184F274E" w14:textId="7BD4B94E" w:rsidR="008D7F6D" w:rsidRDefault="008D7F6D">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_Toc112766519 \h </w:instrText>
      </w:r>
      <w:r>
        <w:fldChar w:fldCharType="separate"/>
      </w:r>
      <w:r>
        <w:t>9</w:t>
      </w:r>
      <w:r>
        <w:fldChar w:fldCharType="end"/>
      </w:r>
    </w:p>
    <w:p w14:paraId="2FA38812" w14:textId="568FFF8C" w:rsidR="008D7F6D" w:rsidRDefault="008D7F6D">
      <w:pPr>
        <w:pStyle w:val="TOC8"/>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_Toc112766520 \h </w:instrText>
      </w:r>
      <w:r>
        <w:fldChar w:fldCharType="separate"/>
      </w:r>
      <w:r>
        <w:t>9</w:t>
      </w:r>
      <w:r>
        <w:fldChar w:fldCharType="end"/>
      </w:r>
    </w:p>
    <w:p w14:paraId="0B9E3498" w14:textId="219E0E82" w:rsidR="00080512" w:rsidRDefault="009E0461">
      <w:pPr>
        <w:rPr>
          <w:noProof/>
          <w:sz w:val="22"/>
        </w:rPr>
      </w:pPr>
      <w:r>
        <w:rPr>
          <w:noProof/>
          <w:sz w:val="22"/>
        </w:rPr>
        <w:fldChar w:fldCharType="end"/>
      </w:r>
    </w:p>
    <w:p w14:paraId="093DE1D5" w14:textId="77777777" w:rsidR="00A66E02" w:rsidRDefault="00A66E02">
      <w:pPr>
        <w:rPr>
          <w:noProof/>
          <w:sz w:val="22"/>
        </w:rPr>
      </w:pPr>
    </w:p>
    <w:p w14:paraId="7186F82B" w14:textId="054AFA7E" w:rsidR="00A66E02" w:rsidRDefault="00A66E02">
      <w:pPr>
        <w:spacing w:after="0"/>
      </w:pPr>
      <w:r>
        <w:br w:type="page"/>
      </w:r>
    </w:p>
    <w:p w14:paraId="03993004" w14:textId="6EB9EEBA" w:rsidR="00080512" w:rsidRDefault="00080512" w:rsidP="00A66E02">
      <w:pPr>
        <w:pStyle w:val="1"/>
        <w:ind w:left="0" w:firstLine="0"/>
      </w:pPr>
      <w:bookmarkStart w:id="15" w:name="foreword"/>
      <w:bookmarkStart w:id="16" w:name="_Toc112766497"/>
      <w:bookmarkEnd w:id="15"/>
      <w:r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12766498"/>
      <w:bookmarkEnd w:id="19"/>
      <w:r w:rsidRPr="004D3578">
        <w:lastRenderedPageBreak/>
        <w:t>1</w:t>
      </w:r>
      <w:r w:rsidRPr="004D3578">
        <w:tab/>
        <w:t>Scope</w:t>
      </w:r>
      <w:bookmarkEnd w:id="20"/>
    </w:p>
    <w:p w14:paraId="767E2CE7" w14:textId="2A247BD7" w:rsidR="00294FC6" w:rsidRPr="00294FC6" w:rsidRDefault="00294FC6" w:rsidP="00294FC6">
      <w:pPr>
        <w:overflowPunct w:val="0"/>
        <w:autoSpaceDE w:val="0"/>
        <w:autoSpaceDN w:val="0"/>
        <w:adjustRightInd w:val="0"/>
        <w:textAlignment w:val="baseline"/>
        <w:rPr>
          <w:color w:val="000000"/>
          <w:lang w:eastAsia="ja-JP"/>
        </w:rPr>
      </w:pPr>
      <w:bookmarkStart w:id="21" w:name="references"/>
      <w:bookmarkEnd w:id="21"/>
      <w:r w:rsidRPr="00294FC6">
        <w:rPr>
          <w:color w:val="000000"/>
          <w:lang w:eastAsia="ja-JP"/>
        </w:rPr>
        <w:t xml:space="preserve">The present document studies how 5G security architecture and procedures can be enhanced to support Personal IoT Network. The aim of this document is to study the security aspects of </w:t>
      </w:r>
      <w:r w:rsidRPr="00294FC6">
        <w:rPr>
          <w:color w:val="000000"/>
          <w:lang w:val="en-US" w:eastAsia="zh-CN"/>
        </w:rPr>
        <w:t>Personal IoT Networks</w:t>
      </w:r>
      <w:r w:rsidRPr="00294FC6">
        <w:rPr>
          <w:color w:val="000000"/>
          <w:lang w:eastAsia="ja-JP"/>
        </w:rPr>
        <w:t xml:space="preserve"> for any potential enhancements in alignment with the outcome of SA2 study in TR 23.700-88 [</w:t>
      </w:r>
      <w:r w:rsidR="00985CB1">
        <w:rPr>
          <w:color w:val="000000"/>
          <w:lang w:eastAsia="ja-JP"/>
        </w:rPr>
        <w:t>2</w:t>
      </w:r>
      <w:r w:rsidRPr="00294FC6">
        <w:rPr>
          <w:color w:val="000000"/>
          <w:lang w:eastAsia="ja-JP"/>
        </w:rPr>
        <w:t>]. The study will look at the following aspects, performing gap analysis where necessary:</w:t>
      </w:r>
    </w:p>
    <w:p w14:paraId="618D9D7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1)</w:t>
      </w:r>
      <w:r w:rsidRPr="00294FC6">
        <w:rPr>
          <w:color w:val="000000"/>
          <w:lang w:eastAsia="ja-JP"/>
        </w:rPr>
        <w:tab/>
        <w:t xml:space="preserve">Study potential </w:t>
      </w:r>
      <w:r w:rsidRPr="00294FC6">
        <w:rPr>
          <w:color w:val="000000"/>
          <w:lang w:val="en-US" w:eastAsia="zh-CN"/>
        </w:rPr>
        <w:t>security enhancements for authentications required to secure Personal IoT Networks</w:t>
      </w:r>
      <w:r w:rsidRPr="00294FC6">
        <w:rPr>
          <w:color w:val="000000"/>
          <w:lang w:eastAsia="ja-JP"/>
        </w:rPr>
        <w:t>.</w:t>
      </w:r>
    </w:p>
    <w:p w14:paraId="10DFC31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2)</w:t>
      </w:r>
      <w:r w:rsidRPr="00294FC6">
        <w:rPr>
          <w:color w:val="000000"/>
          <w:lang w:eastAsia="ja-JP"/>
        </w:rPr>
        <w:tab/>
        <w:t>Study the security protection and access control for communications required to secure Personal IoT Networks.</w:t>
      </w:r>
    </w:p>
    <w:p w14:paraId="734D0F4A"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3)</w:t>
      </w:r>
      <w:r w:rsidRPr="00294FC6">
        <w:rPr>
          <w:color w:val="000000"/>
          <w:lang w:eastAsia="ja-JP"/>
        </w:rPr>
        <w:tab/>
        <w:t>Study the security enhancements for privacy required to secure Personal IoT Networks.</w:t>
      </w:r>
    </w:p>
    <w:p w14:paraId="6E508F54" w14:textId="7AE5A1E9"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val="en-US" w:eastAsia="ja-JP"/>
        </w:rPr>
        <w:t>4</w:t>
      </w:r>
      <w:r w:rsidRPr="00294FC6">
        <w:rPr>
          <w:color w:val="000000"/>
          <w:lang w:eastAsia="ja-JP"/>
        </w:rPr>
        <w:t>)</w:t>
      </w:r>
      <w:r w:rsidRPr="00294FC6">
        <w:rPr>
          <w:color w:val="000000"/>
          <w:lang w:eastAsia="ja-JP"/>
        </w:rPr>
        <w:tab/>
        <w:t>Other security aspects for any potential enhancements in alignment with the outcome of SA2 study in TR 23.700-88 [</w:t>
      </w:r>
      <w:r w:rsidR="00985CB1">
        <w:rPr>
          <w:color w:val="000000"/>
          <w:lang w:eastAsia="ja-JP"/>
        </w:rPr>
        <w:t>2</w:t>
      </w:r>
      <w:r w:rsidRPr="00294FC6">
        <w:rPr>
          <w:color w:val="000000"/>
          <w:lang w:eastAsia="ja-JP"/>
        </w:rPr>
        <w:t>].</w:t>
      </w:r>
    </w:p>
    <w:p w14:paraId="794720D9" w14:textId="77777777" w:rsidR="00080512" w:rsidRPr="004D3578" w:rsidRDefault="00080512">
      <w:pPr>
        <w:pStyle w:val="1"/>
      </w:pPr>
      <w:bookmarkStart w:id="22" w:name="_Toc112766499"/>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A98BC5" w14:textId="669FDCBF" w:rsidR="00BC47B6" w:rsidRPr="00771731" w:rsidRDefault="00BC47B6" w:rsidP="00BC47B6">
      <w:pPr>
        <w:keepLines/>
        <w:ind w:left="1702" w:hanging="1418"/>
        <w:rPr>
          <w:rFonts w:eastAsia="等线"/>
        </w:rPr>
      </w:pPr>
      <w:r>
        <w:rPr>
          <w:rFonts w:eastAsia="等线"/>
        </w:rPr>
        <w:t>[2]</w:t>
      </w:r>
      <w:r>
        <w:rPr>
          <w:rFonts w:eastAsia="等线"/>
        </w:rPr>
        <w:tab/>
        <w:t>3GPP TR 23.700-88: "</w:t>
      </w:r>
      <w:r w:rsidRPr="00771731">
        <w:rPr>
          <w:rFonts w:eastAsia="等线"/>
        </w:rPr>
        <w:t>Study on Personal IoT Networks</w:t>
      </w:r>
      <w:r>
        <w:rPr>
          <w:rFonts w:eastAsia="等线"/>
        </w:rPr>
        <w:t>"</w:t>
      </w:r>
    </w:p>
    <w:p w14:paraId="6CD710E0" w14:textId="096F690A" w:rsidR="00380AE6" w:rsidRDefault="00380AE6" w:rsidP="00380AE6">
      <w:pPr>
        <w:keepLines/>
        <w:ind w:left="1702" w:hanging="1418"/>
        <w:rPr>
          <w:rFonts w:eastAsia="等线"/>
        </w:rPr>
      </w:pPr>
      <w:r>
        <w:rPr>
          <w:rFonts w:eastAsia="等线"/>
        </w:rPr>
        <w:t>[</w:t>
      </w:r>
      <w:r>
        <w:rPr>
          <w:rFonts w:eastAsia="等线"/>
        </w:rPr>
        <w:t>3</w:t>
      </w:r>
      <w:r>
        <w:rPr>
          <w:rFonts w:eastAsia="等线"/>
        </w:rPr>
        <w:t>]</w:t>
      </w:r>
      <w:r>
        <w:rPr>
          <w:rFonts w:eastAsia="等线"/>
        </w:rPr>
        <w:tab/>
      </w:r>
      <w:r>
        <w:rPr>
          <w:rFonts w:eastAsia="Times New Roman"/>
          <w:lang w:eastAsia="zh-CN"/>
        </w:rPr>
        <w:t>3GPP TS 33.501</w:t>
      </w:r>
      <w:r w:rsidR="00F71359">
        <w:rPr>
          <w:rFonts w:eastAsia="Times New Roman"/>
          <w:lang w:eastAsia="zh-CN"/>
        </w:rPr>
        <w:t>:</w:t>
      </w:r>
      <w:r>
        <w:rPr>
          <w:rFonts w:eastAsia="Times New Roman"/>
          <w:lang w:eastAsia="zh-CN"/>
        </w:rPr>
        <w:t xml:space="preserve"> "Security architecture and procedures for 5G system"</w:t>
      </w:r>
    </w:p>
    <w:p w14:paraId="6516C83E" w14:textId="35FC821A" w:rsidR="00080512" w:rsidRPr="00380AE6" w:rsidRDefault="00080512" w:rsidP="00EC4A25">
      <w:pPr>
        <w:pStyle w:val="EX"/>
      </w:pPr>
    </w:p>
    <w:p w14:paraId="24ACB616" w14:textId="5DA2A6DF" w:rsidR="00080512" w:rsidRPr="004D3578" w:rsidRDefault="00080512">
      <w:pPr>
        <w:pStyle w:val="1"/>
      </w:pPr>
      <w:bookmarkStart w:id="23" w:name="definitions"/>
      <w:bookmarkStart w:id="24" w:name="_Toc112766500"/>
      <w:bookmarkEnd w:id="23"/>
      <w:r w:rsidRPr="004D3578">
        <w:t>3</w:t>
      </w:r>
      <w:r w:rsidRPr="004D3578">
        <w:tab/>
        <w:t>Definitions</w:t>
      </w:r>
      <w:r w:rsidR="00602AEA">
        <w:t xml:space="preserve"> of terms and abbreviations</w:t>
      </w:r>
      <w:bookmarkEnd w:id="24"/>
    </w:p>
    <w:p w14:paraId="6CBABCF9" w14:textId="77777777" w:rsidR="00080512" w:rsidRPr="004D3578" w:rsidRDefault="00080512">
      <w:pPr>
        <w:pStyle w:val="2"/>
      </w:pPr>
      <w:bookmarkStart w:id="25" w:name="_Toc112766501"/>
      <w:r w:rsidRPr="004D3578">
        <w:t>3.1</w:t>
      </w:r>
      <w:r w:rsidRPr="004D3578">
        <w:tab/>
      </w:r>
      <w:r w:rsidR="002B6339">
        <w:t>Terms</w:t>
      </w:r>
      <w:bookmarkEnd w:id="25"/>
    </w:p>
    <w:p w14:paraId="52F085A8" w14:textId="3E440F5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5C7004">
        <w:t>, 3GPP TR 23.700-88 [2],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CAE709" w14:textId="77777777" w:rsidR="001614CA" w:rsidRDefault="001614CA" w:rsidP="001614CA">
      <w:r>
        <w:t>For the purposes of the present document, the following terms and definitions given in TR 23.700-</w:t>
      </w:r>
      <w:r>
        <w:rPr>
          <w:rFonts w:hint="eastAsia"/>
          <w:lang w:val="en-US" w:eastAsia="zh-CN"/>
        </w:rPr>
        <w:t>8</w:t>
      </w:r>
      <w:r>
        <w:t>8 [</w:t>
      </w:r>
      <w:r>
        <w:rPr>
          <w:rFonts w:hint="eastAsia"/>
          <w:lang w:val="en-US" w:eastAsia="zh-CN"/>
        </w:rPr>
        <w:t>2</w:t>
      </w:r>
      <w:r>
        <w:t>] apply:</w:t>
      </w:r>
    </w:p>
    <w:p w14:paraId="540DFD37" w14:textId="77777777" w:rsidR="001614CA" w:rsidRDefault="001614CA" w:rsidP="001614CA">
      <w:pPr>
        <w:rPr>
          <w:lang w:eastAsia="ko-KR"/>
        </w:rPr>
      </w:pPr>
      <w:r>
        <w:rPr>
          <w:b/>
        </w:rPr>
        <w:t>Personal IoT Network:</w:t>
      </w:r>
      <w:r>
        <w:t xml:space="preserve"> A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37B8029E" w14:textId="77777777" w:rsidR="001614CA" w:rsidRDefault="001614CA" w:rsidP="001614CA">
      <w:r>
        <w:rPr>
          <w:b/>
        </w:rPr>
        <w:t xml:space="preserve">PIN Element: </w:t>
      </w:r>
      <w:r>
        <w:t>A UE or non-3GPP device that can communicate within a PIN (via PIN direct connection, via PEGC, or via PEGC and 5GC), or outside the PIN via a PEGC and 5GC.</w:t>
      </w:r>
    </w:p>
    <w:p w14:paraId="294946DC" w14:textId="77777777" w:rsidR="001614CA" w:rsidRDefault="001614CA" w:rsidP="001614CA">
      <w:r>
        <w:rPr>
          <w:b/>
        </w:rPr>
        <w:t xml:space="preserve">PIN Element with Gateway Capability: </w:t>
      </w:r>
      <w:r>
        <w:t>A PIN Element with the ability to provide connectivity to and from the 5G network for other PIN Elements, or to provide relay for the communication between PIN Elements.</w:t>
      </w:r>
    </w:p>
    <w:p w14:paraId="5E81C5C1" w14:textId="3D4FE754" w:rsidR="00080512" w:rsidRPr="004D3578" w:rsidRDefault="00080512">
      <w:pPr>
        <w:pStyle w:val="2"/>
      </w:pPr>
      <w:bookmarkStart w:id="26" w:name="_Toc112766502"/>
      <w:r w:rsidRPr="004D3578">
        <w:lastRenderedPageBreak/>
        <w:t>3.</w:t>
      </w:r>
      <w:r w:rsidR="00765A0A">
        <w:t>2</w:t>
      </w:r>
      <w:r w:rsidRPr="004D3578">
        <w:tab/>
        <w:t>Abbreviations</w:t>
      </w:r>
      <w:bookmarkEnd w:id="26"/>
    </w:p>
    <w:p w14:paraId="338C6B7C" w14:textId="1A8C0C3F"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C7004">
        <w:t>, 3GPP TR 23.700-88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1AB9AAB" w14:textId="77777777" w:rsidR="001614CA" w:rsidRDefault="001614CA" w:rsidP="001614CA">
      <w:pPr>
        <w:pStyle w:val="EW"/>
        <w:rPr>
          <w:rFonts w:eastAsia="Malgun Gothic"/>
        </w:rPr>
      </w:pPr>
      <w:r>
        <w:rPr>
          <w:rFonts w:eastAsia="Malgun Gothic"/>
        </w:rPr>
        <w:t>PIN</w:t>
      </w:r>
      <w:r>
        <w:rPr>
          <w:rFonts w:eastAsia="Malgun Gothic"/>
        </w:rPr>
        <w:tab/>
        <w:t>Personal IoT Networks</w:t>
      </w:r>
    </w:p>
    <w:p w14:paraId="7F59490A" w14:textId="77777777" w:rsidR="001614CA" w:rsidRDefault="001614CA" w:rsidP="001614CA">
      <w:pPr>
        <w:pStyle w:val="EW"/>
        <w:rPr>
          <w:rFonts w:eastAsia="Malgun Gothic"/>
        </w:rPr>
      </w:pPr>
      <w:r>
        <w:rPr>
          <w:rFonts w:eastAsia="Malgun Gothic"/>
        </w:rPr>
        <w:t>PINE</w:t>
      </w:r>
      <w:r>
        <w:rPr>
          <w:rFonts w:eastAsia="Malgun Gothic"/>
        </w:rPr>
        <w:tab/>
        <w:t>PIN Element</w:t>
      </w:r>
    </w:p>
    <w:p w14:paraId="1F540A4F" w14:textId="77777777" w:rsidR="001614CA" w:rsidRDefault="001614CA" w:rsidP="001614CA">
      <w:pPr>
        <w:pStyle w:val="EW"/>
        <w:rPr>
          <w:rFonts w:eastAsia="Malgun Gothic"/>
        </w:rPr>
      </w:pPr>
      <w:r>
        <w:rPr>
          <w:rFonts w:eastAsia="Malgun Gothic"/>
        </w:rPr>
        <w:t>PEGC</w:t>
      </w:r>
      <w:r>
        <w:rPr>
          <w:rFonts w:eastAsia="Malgun Gothic"/>
        </w:rPr>
        <w:tab/>
        <w:t>PIN Elements with Gateway Capability</w:t>
      </w:r>
    </w:p>
    <w:p w14:paraId="13BDDE56" w14:textId="77777777" w:rsidR="004A72F8" w:rsidRPr="004A72F8" w:rsidRDefault="004A72F8" w:rsidP="004A72F8">
      <w:pPr>
        <w:pStyle w:val="EW"/>
        <w:rPr>
          <w:rFonts w:eastAsia="Malgun Gothic"/>
        </w:rPr>
      </w:pPr>
      <w:r w:rsidRPr="004A72F8">
        <w:rPr>
          <w:rFonts w:eastAsia="Malgun Gothic"/>
        </w:rPr>
        <w:t>AF</w:t>
      </w:r>
      <w:r w:rsidRPr="004A72F8">
        <w:rPr>
          <w:rFonts w:eastAsia="Malgun Gothic"/>
        </w:rPr>
        <w:tab/>
      </w:r>
      <w:r w:rsidRPr="004A72F8">
        <w:rPr>
          <w:rFonts w:eastAsia="Malgun Gothic"/>
        </w:rPr>
        <w:tab/>
        <w:t>Application Function</w:t>
      </w:r>
    </w:p>
    <w:p w14:paraId="7607355F" w14:textId="77777777" w:rsidR="004A72F8" w:rsidRPr="004A72F8" w:rsidRDefault="004A72F8" w:rsidP="004A72F8">
      <w:pPr>
        <w:pStyle w:val="EW"/>
        <w:rPr>
          <w:rFonts w:eastAsia="Malgun Gothic"/>
        </w:rPr>
      </w:pPr>
      <w:r w:rsidRPr="004A72F8">
        <w:rPr>
          <w:rFonts w:eastAsia="Malgun Gothic"/>
        </w:rPr>
        <w:t>API</w:t>
      </w:r>
      <w:r w:rsidRPr="004A72F8">
        <w:rPr>
          <w:rFonts w:eastAsia="Malgun Gothic"/>
        </w:rPr>
        <w:tab/>
        <w:t>Application Programming Interface</w:t>
      </w:r>
    </w:p>
    <w:p w14:paraId="0D977D31" w14:textId="77777777" w:rsidR="004A72F8" w:rsidRPr="004A72F8" w:rsidRDefault="004A72F8" w:rsidP="004A72F8">
      <w:pPr>
        <w:pStyle w:val="EW"/>
        <w:rPr>
          <w:rFonts w:eastAsia="Malgun Gothic"/>
        </w:rPr>
      </w:pPr>
      <w:r w:rsidRPr="004A72F8">
        <w:rPr>
          <w:rFonts w:eastAsia="Malgun Gothic"/>
        </w:rPr>
        <w:t>NEF</w:t>
      </w:r>
      <w:r w:rsidRPr="004A72F8">
        <w:rPr>
          <w:rFonts w:eastAsia="Malgun Gothic"/>
        </w:rPr>
        <w:tab/>
        <w:t>Network Exposure Function</w:t>
      </w:r>
    </w:p>
    <w:p w14:paraId="3890AE85" w14:textId="77777777" w:rsidR="004A72F8" w:rsidRPr="004A72F8" w:rsidRDefault="004A72F8" w:rsidP="004A72F8">
      <w:pPr>
        <w:pStyle w:val="EW"/>
        <w:rPr>
          <w:rFonts w:eastAsia="Malgun Gothic"/>
        </w:rPr>
      </w:pPr>
      <w:r w:rsidRPr="004A72F8">
        <w:rPr>
          <w:rFonts w:eastAsia="Malgun Gothic"/>
        </w:rPr>
        <w:t>QoS</w:t>
      </w:r>
      <w:r w:rsidRPr="004A72F8">
        <w:rPr>
          <w:rFonts w:eastAsia="Malgun Gothic"/>
        </w:rPr>
        <w:tab/>
        <w:t>Quality of Service</w:t>
      </w:r>
    </w:p>
    <w:p w14:paraId="2183E714" w14:textId="77777777" w:rsidR="004A72F8" w:rsidRPr="004A72F8" w:rsidRDefault="004A72F8" w:rsidP="004A72F8">
      <w:pPr>
        <w:pStyle w:val="EW"/>
        <w:rPr>
          <w:rFonts w:eastAsia="Malgun Gothic"/>
        </w:rPr>
      </w:pPr>
      <w:r w:rsidRPr="004A72F8">
        <w:rPr>
          <w:rFonts w:eastAsia="Malgun Gothic"/>
        </w:rPr>
        <w:t>URSP</w:t>
      </w:r>
      <w:r w:rsidRPr="004A72F8">
        <w:rPr>
          <w:rFonts w:eastAsia="Malgun Gothic"/>
        </w:rPr>
        <w:tab/>
        <w:t>UE Route Selection Policy</w:t>
      </w:r>
    </w:p>
    <w:p w14:paraId="3B61BA7B" w14:textId="63E6B363" w:rsidR="002C5F1A" w:rsidRDefault="002C5F1A" w:rsidP="002C5F1A">
      <w:pPr>
        <w:pStyle w:val="1"/>
      </w:pPr>
      <w:bookmarkStart w:id="27" w:name="clause4"/>
      <w:bookmarkStart w:id="28" w:name="tsgNames"/>
      <w:bookmarkStart w:id="29" w:name="_Toc105088935"/>
      <w:bookmarkStart w:id="30" w:name="_Toc112766503"/>
      <w:bookmarkEnd w:id="27"/>
      <w:bookmarkEnd w:id="28"/>
      <w:r>
        <w:t>4</w:t>
      </w:r>
      <w:r>
        <w:tab/>
        <w:t>Assumptions</w:t>
      </w:r>
      <w:bookmarkEnd w:id="29"/>
      <w:bookmarkEnd w:id="30"/>
    </w:p>
    <w:p w14:paraId="2F3BDE1F" w14:textId="77777777" w:rsidR="002C5F1A" w:rsidRDefault="002C5F1A" w:rsidP="002C5F1A">
      <w:pPr>
        <w:pStyle w:val="EditorsNote"/>
      </w:pPr>
      <w:r>
        <w:t>Editor's note:</w:t>
      </w:r>
      <w:r>
        <w:tab/>
        <w:t>This clause includes the architectural and security assumptions applicable for the study.</w:t>
      </w:r>
    </w:p>
    <w:p w14:paraId="6E04E966" w14:textId="77777777" w:rsidR="003148C6" w:rsidRDefault="003148C6" w:rsidP="003148C6">
      <w:pPr>
        <w:pStyle w:val="1"/>
      </w:pPr>
      <w:bookmarkStart w:id="31" w:name="_Toc112766504"/>
      <w:r>
        <w:t>5</w:t>
      </w:r>
      <w:r w:rsidRPr="004D3578">
        <w:tab/>
      </w:r>
      <w:r>
        <w:t>Key issues</w:t>
      </w:r>
      <w:bookmarkEnd w:id="31"/>
    </w:p>
    <w:p w14:paraId="7B1B6C7E" w14:textId="6C7A132C" w:rsidR="00BC34B9" w:rsidRPr="00F843FA" w:rsidRDefault="00BC34B9" w:rsidP="00BC34B9">
      <w:pPr>
        <w:pStyle w:val="2"/>
      </w:pPr>
      <w:bookmarkStart w:id="32" w:name="_Toc104196488"/>
      <w:bookmarkStart w:id="33" w:name="_Toc112766505"/>
      <w:r w:rsidRPr="00F843FA">
        <w:t>5.</w:t>
      </w:r>
      <w:r>
        <w:t>1</w:t>
      </w:r>
      <w:r w:rsidRPr="00F843FA">
        <w:tab/>
        <w:t>Key Issue #</w:t>
      </w:r>
      <w:r>
        <w:t>1</w:t>
      </w:r>
      <w:r w:rsidRPr="00F843FA">
        <w:t>: Authentication and authorization for PINE</w:t>
      </w:r>
      <w:bookmarkEnd w:id="33"/>
    </w:p>
    <w:p w14:paraId="661E2205" w14:textId="145DCCD8" w:rsidR="00BC34B9" w:rsidRPr="00F843FA" w:rsidRDefault="00BC34B9" w:rsidP="00BC34B9">
      <w:pPr>
        <w:pStyle w:val="3"/>
      </w:pPr>
      <w:bookmarkStart w:id="34" w:name="_Toc112766506"/>
      <w:r w:rsidRPr="00F843FA">
        <w:t>5.</w:t>
      </w:r>
      <w:r>
        <w:t>1</w:t>
      </w:r>
      <w:r w:rsidRPr="00F843FA">
        <w:t>.1</w:t>
      </w:r>
      <w:r w:rsidRPr="00F843FA">
        <w:tab/>
        <w:t>Key issue details</w:t>
      </w:r>
      <w:bookmarkEnd w:id="34"/>
    </w:p>
    <w:p w14:paraId="2D0C0A96" w14:textId="77777777" w:rsidR="00BC34B9" w:rsidRPr="00F843FA" w:rsidRDefault="00BC34B9" w:rsidP="00BC34B9">
      <w:r w:rsidRPr="00F843FA">
        <w:t xml:space="preserve">A key aspect of the planned support of the 5G system for PIN is the ability of a UE (referred to as PEGC) to act as a gateway for PIN elements (PINEs), which are not acting as 5G UEs, to connect to 5GC. </w:t>
      </w:r>
    </w:p>
    <w:p w14:paraId="41FEDE21" w14:textId="6B8B2867" w:rsidR="00BC34B9" w:rsidRPr="00F843FA" w:rsidRDefault="00BC34B9" w:rsidP="00BC34B9">
      <w:pPr>
        <w:rPr>
          <w:lang w:eastAsia="zh-CN"/>
        </w:rPr>
      </w:pPr>
      <w:r w:rsidRPr="00F843FA">
        <w:rPr>
          <w:lang w:eastAsia="zh-CN"/>
        </w:rPr>
        <w:t>According to TR 23.700-88 [</w:t>
      </w:r>
      <w:r>
        <w:rPr>
          <w:lang w:eastAsia="zh-CN"/>
        </w:rPr>
        <w:t>2</w:t>
      </w:r>
      <w:r w:rsidRPr="00F843FA">
        <w:rPr>
          <w:lang w:eastAsia="zh-CN"/>
        </w:rPr>
        <w:t xml:space="preserve">],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F843FA">
        <w:t>differentiating the PINE for policy provisioning, authorizing the PINE for traffic relay, etc</w:t>
      </w:r>
      <w:r w:rsidRPr="00F843FA">
        <w:rPr>
          <w:lang w:eastAsia="zh-CN"/>
        </w:rPr>
        <w:t>.</w:t>
      </w:r>
    </w:p>
    <w:p w14:paraId="699C7652" w14:textId="4CC2BBDD" w:rsidR="00BC34B9" w:rsidRPr="00F843FA" w:rsidRDefault="00BC34B9" w:rsidP="00BC34B9">
      <w:pPr>
        <w:pStyle w:val="3"/>
      </w:pPr>
      <w:bookmarkStart w:id="35" w:name="_Toc112766507"/>
      <w:r w:rsidRPr="00F843FA">
        <w:t>5.</w:t>
      </w:r>
      <w:r>
        <w:t>1</w:t>
      </w:r>
      <w:r w:rsidRPr="00F843FA">
        <w:t>.2</w:t>
      </w:r>
      <w:r w:rsidRPr="00F843FA">
        <w:tab/>
        <w:t>Security threats</w:t>
      </w:r>
      <w:bookmarkEnd w:id="35"/>
    </w:p>
    <w:p w14:paraId="7B608A68" w14:textId="77777777" w:rsidR="00D231F5" w:rsidRPr="00F843FA" w:rsidRDefault="00D231F5" w:rsidP="00D231F5">
      <w:pPr>
        <w:rPr>
          <w:lang w:eastAsia="zh-CN"/>
        </w:rPr>
      </w:pPr>
      <w:r w:rsidRPr="00AA2E8F">
        <w:rPr>
          <w:lang w:eastAsia="zh-CN"/>
        </w:rPr>
        <w:t>5GS supports the policy and QoS differentiation for the traffic</w:t>
      </w:r>
      <w:r>
        <w:rPr>
          <w:lang w:eastAsia="zh-CN"/>
        </w:rPr>
        <w:t xml:space="preserve"> between a PINE and 5GS.</w:t>
      </w:r>
      <w:r w:rsidRPr="00144C4C">
        <w:rPr>
          <w:lang w:eastAsia="zh-CN"/>
        </w:rPr>
        <w:t xml:space="preserve"> </w:t>
      </w:r>
      <w:r w:rsidRPr="00B2084D">
        <w:rPr>
          <w:lang w:eastAsia="zh-CN"/>
        </w:rPr>
        <w:t>The network resource may be misused by the malicious</w:t>
      </w:r>
      <w:r>
        <w:rPr>
          <w:lang w:eastAsia="zh-CN"/>
        </w:rPr>
        <w:t>, unauthenticated, and unauthorized</w:t>
      </w:r>
      <w:r w:rsidRPr="00B2084D">
        <w:rPr>
          <w:lang w:eastAsia="zh-CN"/>
        </w:rPr>
        <w:t xml:space="preserve"> PINE.</w:t>
      </w:r>
      <w:r w:rsidRPr="00F843FA">
        <w:rPr>
          <w:lang w:eastAsia="zh-CN"/>
        </w:rPr>
        <w:t xml:space="preserve"> </w:t>
      </w:r>
    </w:p>
    <w:p w14:paraId="2B6041C5" w14:textId="455E791C" w:rsidR="00BC34B9" w:rsidRPr="00F843FA" w:rsidRDefault="00BC34B9" w:rsidP="00BC34B9">
      <w:pPr>
        <w:pStyle w:val="3"/>
      </w:pPr>
      <w:bookmarkStart w:id="36" w:name="_Toc112766508"/>
      <w:r w:rsidRPr="00F843FA">
        <w:t>5.</w:t>
      </w:r>
      <w:r>
        <w:t>1</w:t>
      </w:r>
      <w:r w:rsidRPr="00F843FA">
        <w:t>.3</w:t>
      </w:r>
      <w:r w:rsidRPr="00F843FA">
        <w:tab/>
        <w:t xml:space="preserve">Potential </w:t>
      </w:r>
      <w:r>
        <w:t xml:space="preserve">security </w:t>
      </w:r>
      <w:r w:rsidRPr="00F843FA">
        <w:t>requirements</w:t>
      </w:r>
      <w:bookmarkEnd w:id="36"/>
    </w:p>
    <w:p w14:paraId="4D461BD3" w14:textId="77777777"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should </w:t>
      </w:r>
      <w:r>
        <w:rPr>
          <w:rFonts w:hint="eastAsia"/>
          <w:lang w:eastAsia="zh-CN"/>
        </w:rPr>
        <w:t>be</w:t>
      </w:r>
      <w:r>
        <w:t xml:space="preserve"> authenticated.</w:t>
      </w:r>
    </w:p>
    <w:p w14:paraId="15A64D30" w14:textId="77777777"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should </w:t>
      </w:r>
      <w:r>
        <w:rPr>
          <w:rFonts w:hint="eastAsia"/>
          <w:lang w:eastAsia="zh-CN"/>
        </w:rPr>
        <w:t>be</w:t>
      </w:r>
      <w:r>
        <w:t xml:space="preserve"> </w:t>
      </w:r>
      <w:r w:rsidRPr="00E26E33">
        <w:t>author</w:t>
      </w:r>
      <w:r>
        <w:t>ized.</w:t>
      </w:r>
    </w:p>
    <w:p w14:paraId="27EBF49E" w14:textId="40F78499" w:rsidR="00D231F5" w:rsidRPr="00FA2602" w:rsidRDefault="00FA2602" w:rsidP="00FA2602">
      <w:pPr>
        <w:pStyle w:val="EditorsNote"/>
      </w:pPr>
      <w:r>
        <w:t>Editor’s note</w:t>
      </w:r>
      <w:r w:rsidR="00D231F5" w:rsidRPr="00FA2602">
        <w:t>:</w:t>
      </w:r>
      <w:r>
        <w:tab/>
        <w:t>F</w:t>
      </w:r>
      <w:r w:rsidR="00D231F5" w:rsidRPr="00FA2602">
        <w:t>urther requirements might be added if found.</w:t>
      </w:r>
    </w:p>
    <w:p w14:paraId="4EC20935" w14:textId="06AE1FBB" w:rsidR="000944D5" w:rsidRPr="000944D5" w:rsidRDefault="000944D5" w:rsidP="000944D5">
      <w:pPr>
        <w:pStyle w:val="2"/>
      </w:pPr>
      <w:bookmarkStart w:id="37" w:name="_Toc80633893"/>
      <w:bookmarkStart w:id="38" w:name="_Toc112766509"/>
      <w:bookmarkEnd w:id="32"/>
      <w:r w:rsidRPr="000944D5">
        <w:t>5.</w:t>
      </w:r>
      <w:r>
        <w:t>2</w:t>
      </w:r>
      <w:r w:rsidRPr="000944D5">
        <w:tab/>
        <w:t>Key Issue #</w:t>
      </w:r>
      <w:r>
        <w:t>2</w:t>
      </w:r>
      <w:r w:rsidRPr="000944D5">
        <w:t>: Authorization of PIN capabilities</w:t>
      </w:r>
      <w:bookmarkEnd w:id="38"/>
    </w:p>
    <w:p w14:paraId="04E8072E" w14:textId="0CB3724D" w:rsidR="000944D5" w:rsidRPr="00D25F77" w:rsidRDefault="000944D5" w:rsidP="000944D5">
      <w:pPr>
        <w:pStyle w:val="3"/>
      </w:pPr>
      <w:bookmarkStart w:id="39" w:name="_Toc112766510"/>
      <w:r w:rsidRPr="00D25F77">
        <w:t>5.</w:t>
      </w:r>
      <w:r w:rsidRPr="00D25F77">
        <w:t>2</w:t>
      </w:r>
      <w:r w:rsidRPr="00D25F77">
        <w:t>.1</w:t>
      </w:r>
      <w:r w:rsidRPr="00D25F77">
        <w:tab/>
        <w:t>Key issue details</w:t>
      </w:r>
      <w:bookmarkEnd w:id="39"/>
    </w:p>
    <w:p w14:paraId="546829C8" w14:textId="77777777" w:rsidR="000944D5" w:rsidRDefault="000944D5" w:rsidP="000944D5">
      <w:r>
        <w:t>Some aspects of a PIN network might be configurable by an Application Function through the 5G NEF, for instance (depending on details defined in the SA3 study on PIN [2]) QoS of a PIN Element or URSP rules related to a PIN Element.</w:t>
      </w:r>
    </w:p>
    <w:p w14:paraId="3B17AEBB" w14:textId="2B947F5E" w:rsidR="000944D5" w:rsidRDefault="000944D5" w:rsidP="000944D5">
      <w:r>
        <w:lastRenderedPageBreak/>
        <w:t xml:space="preserve">From a security point of view the scope of access granted to an AF needs to be restricted to the level of certain PEGSs or PINs and needs to be subject to </w:t>
      </w:r>
      <w:r w:rsidR="007451D5">
        <w:t>permissions</w:t>
      </w:r>
      <w:r>
        <w:t xml:space="preserve"> and consent granted by resource owners.</w:t>
      </w:r>
    </w:p>
    <w:p w14:paraId="169703F1" w14:textId="337B56F3" w:rsidR="000944D5" w:rsidRDefault="000944D5" w:rsidP="000944D5">
      <w:r>
        <w:t>So far TS 33.501 [</w:t>
      </w:r>
      <w:r w:rsidR="00B05579">
        <w:t>3</w:t>
      </w:r>
      <w:r>
        <w:t>] defines authorization of exposure capabilities on a rather general level in Clause 12. That is, authorization is based on operator policies using the identity of the AF (clause 12.2 in</w:t>
      </w:r>
      <w:r w:rsidR="00B05579" w:rsidRPr="00B05579">
        <w:t xml:space="preserve"> </w:t>
      </w:r>
      <w:r w:rsidR="00B05579">
        <w:t>TS 33.501</w:t>
      </w:r>
      <w:r>
        <w:t xml:space="preserve"> [</w:t>
      </w:r>
      <w:r w:rsidR="00B05579">
        <w:t>3</w:t>
      </w:r>
      <w:r>
        <w:t xml:space="preserve">]) as well as the OAuth authorization mechanism (Clause 12.4 in </w:t>
      </w:r>
      <w:r w:rsidR="007451D5">
        <w:t>TS 33.501</w:t>
      </w:r>
      <w:r w:rsidR="007451D5">
        <w:t xml:space="preserve"> </w:t>
      </w:r>
      <w:r>
        <w:t>[</w:t>
      </w:r>
      <w:r w:rsidR="007451D5">
        <w:t>3</w:t>
      </w:r>
      <w:r>
        <w:t>]). No details about handling of permissions or providing consent to a specific application function are defined.</w:t>
      </w:r>
    </w:p>
    <w:p w14:paraId="3A7EFD62" w14:textId="77777777" w:rsidR="000944D5" w:rsidRDefault="000944D5" w:rsidP="000944D5">
      <w:r>
        <w:t>In case of PIN the requirements for API security might be especially demanding, since on the one hand a PIN network might consist of several UEs and on the other hand a single UE might contribute to several PINs.</w:t>
      </w:r>
    </w:p>
    <w:p w14:paraId="34CB615C" w14:textId="77777777" w:rsidR="000944D5" w:rsidRDefault="000944D5" w:rsidP="000944D5">
      <w:r>
        <w:t>Therefore, aspects related to ownership and possible operation models of PINs shall be included in the analysis of the Key issue.</w:t>
      </w:r>
    </w:p>
    <w:p w14:paraId="7962C835" w14:textId="3A7F5178" w:rsidR="000944D5" w:rsidRPr="00D25F77" w:rsidRDefault="000944D5" w:rsidP="000944D5">
      <w:pPr>
        <w:pStyle w:val="3"/>
      </w:pPr>
      <w:bookmarkStart w:id="40" w:name="_Toc112766511"/>
      <w:r w:rsidRPr="00D25F77">
        <w:t>5.</w:t>
      </w:r>
      <w:r w:rsidR="00870D5B" w:rsidRPr="00D25F77">
        <w:t>2</w:t>
      </w:r>
      <w:r w:rsidRPr="00D25F77">
        <w:t>.2</w:t>
      </w:r>
      <w:r w:rsidRPr="00D25F77">
        <w:tab/>
        <w:t>Security threats</w:t>
      </w:r>
      <w:bookmarkEnd w:id="40"/>
    </w:p>
    <w:p w14:paraId="5DA78586" w14:textId="77777777" w:rsidR="000944D5" w:rsidRDefault="000944D5" w:rsidP="000944D5">
      <w:pPr>
        <w:rPr>
          <w:lang w:eastAsia="zh-CN"/>
        </w:rPr>
      </w:pPr>
      <w:r>
        <w:rPr>
          <w:lang w:eastAsia="zh-CN"/>
        </w:rPr>
        <w:t>An application function associated with one PIN might use the NEF API to manipulate another PIN.</w:t>
      </w:r>
    </w:p>
    <w:p w14:paraId="7EBA51A6" w14:textId="77777777" w:rsidR="000944D5" w:rsidRDefault="000944D5" w:rsidP="000944D5">
      <w:pPr>
        <w:rPr>
          <w:lang w:eastAsia="zh-CN"/>
        </w:rPr>
      </w:pPr>
      <w:r>
        <w:rPr>
          <w:lang w:eastAsia="zh-CN"/>
        </w:rPr>
        <w:t>An application function associated with a PIN might use the NEF API to manipulate resources not assigned to the PIN.</w:t>
      </w:r>
    </w:p>
    <w:p w14:paraId="4CDB43B1" w14:textId="1233FBB7" w:rsidR="000944D5" w:rsidRPr="00D25F77" w:rsidRDefault="000944D5" w:rsidP="000944D5">
      <w:pPr>
        <w:pStyle w:val="3"/>
      </w:pPr>
      <w:bookmarkStart w:id="41" w:name="_Toc112766512"/>
      <w:r w:rsidRPr="00D25F77">
        <w:t>5.</w:t>
      </w:r>
      <w:r w:rsidR="00870D5B" w:rsidRPr="00D25F77">
        <w:t>2</w:t>
      </w:r>
      <w:r w:rsidRPr="00D25F77">
        <w:t>.3</w:t>
      </w:r>
      <w:r w:rsidRPr="00D25F77">
        <w:tab/>
        <w:t>Potential security requirements</w:t>
      </w:r>
      <w:bookmarkEnd w:id="41"/>
    </w:p>
    <w:p w14:paraId="12C0B6D8" w14:textId="0C5D500E" w:rsidR="000944D5" w:rsidRDefault="000944D5" w:rsidP="000944D5">
      <w:r>
        <w:t>The 5GS shall be able to restrict resource request from an Application Fu</w:t>
      </w:r>
      <w:r w:rsidR="009F5333">
        <w:t>n</w:t>
      </w:r>
      <w:r>
        <w:t xml:space="preserve">ction associated with a PIN to the resources associated with the PIN. </w:t>
      </w:r>
    </w:p>
    <w:p w14:paraId="06333245" w14:textId="7A5998E1" w:rsidR="000944D5" w:rsidRDefault="000944D5" w:rsidP="000944D5">
      <w:r>
        <w:t>Application functions associated with a PIN shall be able to use APIs for accessing resource only with authorization from the resource owner.</w:t>
      </w:r>
    </w:p>
    <w:p w14:paraId="11DBE9B0" w14:textId="77777777" w:rsidR="004D3A54" w:rsidRPr="0072792E" w:rsidRDefault="004D3A54" w:rsidP="004D3A54">
      <w:pPr>
        <w:pStyle w:val="1"/>
      </w:pPr>
      <w:bookmarkStart w:id="42" w:name="_Toc112766513"/>
      <w:r w:rsidRPr="0072792E">
        <w:t>6</w:t>
      </w:r>
      <w:r w:rsidRPr="0072792E">
        <w:tab/>
        <w:t>Proposed solutions</w:t>
      </w:r>
      <w:bookmarkEnd w:id="37"/>
      <w:bookmarkEnd w:id="42"/>
    </w:p>
    <w:p w14:paraId="3CA0BE42" w14:textId="24FD9A3B" w:rsidR="004D3A54" w:rsidRPr="0072792E" w:rsidRDefault="004D3A54" w:rsidP="004D3A54">
      <w:pPr>
        <w:pStyle w:val="2"/>
        <w:rPr>
          <w:rFonts w:eastAsia="宋体"/>
        </w:rPr>
      </w:pPr>
      <w:bookmarkStart w:id="43" w:name="_Toc80633894"/>
      <w:bookmarkStart w:id="44" w:name="_Toc112766514"/>
      <w:r w:rsidRPr="0072792E">
        <w:rPr>
          <w:rFonts w:eastAsia="宋体"/>
        </w:rPr>
        <w:t>6.</w:t>
      </w:r>
      <w:r w:rsidR="00A20302">
        <w:rPr>
          <w:rFonts w:eastAsia="宋体"/>
        </w:rPr>
        <w:t>1</w:t>
      </w:r>
      <w:r w:rsidRPr="0072792E">
        <w:rPr>
          <w:rFonts w:eastAsia="宋体"/>
        </w:rPr>
        <w:tab/>
        <w:t>Mapping of solutions to key issues</w:t>
      </w:r>
      <w:bookmarkEnd w:id="43"/>
      <w:bookmarkEnd w:id="44"/>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宋体"/>
              </w:rPr>
            </w:pPr>
          </w:p>
        </w:tc>
      </w:tr>
    </w:tbl>
    <w:p w14:paraId="1B261F33" w14:textId="77777777" w:rsidR="00EE25BE" w:rsidRPr="00EE25BE" w:rsidRDefault="00EE25BE" w:rsidP="00EE25BE"/>
    <w:p w14:paraId="1397C97E" w14:textId="254ED135" w:rsidR="003148C6" w:rsidRDefault="003148C6" w:rsidP="003148C6">
      <w:pPr>
        <w:pStyle w:val="2"/>
        <w:rPr>
          <w:rFonts w:cs="Arial"/>
          <w:sz w:val="28"/>
          <w:szCs w:val="28"/>
        </w:rPr>
      </w:pPr>
      <w:bookmarkStart w:id="45" w:name="_Toc112766515"/>
      <w:r w:rsidRPr="0092145B">
        <w:t>6.</w:t>
      </w:r>
      <w:r w:rsidRPr="00E03A72">
        <w:rPr>
          <w:highlight w:val="yellow"/>
        </w:rPr>
        <w:t>A</w:t>
      </w:r>
      <w:r>
        <w:tab/>
        <w:t>Solution #</w:t>
      </w:r>
      <w:r w:rsidRPr="00E03A72">
        <w:rPr>
          <w:highlight w:val="yellow"/>
        </w:rPr>
        <w:t>A</w:t>
      </w:r>
      <w:r>
        <w:t xml:space="preserve">: </w:t>
      </w:r>
      <w:r w:rsidR="00754C9D">
        <w:t>&lt;Title&gt;</w:t>
      </w:r>
      <w:bookmarkEnd w:id="45"/>
    </w:p>
    <w:p w14:paraId="4119ADBB" w14:textId="77777777" w:rsidR="003148C6" w:rsidRDefault="003148C6" w:rsidP="003148C6">
      <w:pPr>
        <w:pStyle w:val="3"/>
      </w:pPr>
      <w:bookmarkStart w:id="46" w:name="_Toc112766516"/>
      <w:r w:rsidRPr="0092145B">
        <w:t>6.</w:t>
      </w:r>
      <w:r w:rsidRPr="00E03A72">
        <w:rPr>
          <w:highlight w:val="yellow"/>
        </w:rPr>
        <w:t>A</w:t>
      </w:r>
      <w:r>
        <w:t>.1</w:t>
      </w:r>
      <w:r>
        <w:tab/>
        <w:t>Introduction</w:t>
      </w:r>
      <w:bookmarkEnd w:id="46"/>
      <w:r>
        <w:t xml:space="preserve"> </w:t>
      </w:r>
    </w:p>
    <w:p w14:paraId="112AB94D" w14:textId="77777777" w:rsidR="003148C6" w:rsidRPr="0092145B" w:rsidRDefault="003148C6" w:rsidP="003148C6"/>
    <w:p w14:paraId="2F1374B3" w14:textId="77777777" w:rsidR="003148C6" w:rsidRDefault="003148C6" w:rsidP="003148C6">
      <w:pPr>
        <w:pStyle w:val="3"/>
      </w:pPr>
      <w:bookmarkStart w:id="47" w:name="_Toc112766517"/>
      <w:r w:rsidRPr="0092145B">
        <w:t>6.</w:t>
      </w:r>
      <w:r w:rsidRPr="00E03A72">
        <w:rPr>
          <w:highlight w:val="yellow"/>
        </w:rPr>
        <w:t>A</w:t>
      </w:r>
      <w:r>
        <w:t>.2</w:t>
      </w:r>
      <w:r>
        <w:tab/>
        <w:t>Solution details</w:t>
      </w:r>
      <w:bookmarkEnd w:id="47"/>
    </w:p>
    <w:p w14:paraId="51DDE15C" w14:textId="77777777" w:rsidR="003148C6" w:rsidRDefault="003148C6" w:rsidP="003148C6"/>
    <w:p w14:paraId="36A5B8E3" w14:textId="75A0133A" w:rsidR="003148C6" w:rsidRDefault="003148C6" w:rsidP="003148C6">
      <w:pPr>
        <w:pStyle w:val="3"/>
      </w:pPr>
      <w:bookmarkStart w:id="48" w:name="_Toc112766518"/>
      <w:r w:rsidRPr="0092145B">
        <w:t>6.</w:t>
      </w:r>
      <w:r w:rsidRPr="003148C6">
        <w:rPr>
          <w:highlight w:val="yellow"/>
        </w:rPr>
        <w:t>A</w:t>
      </w:r>
      <w:r w:rsidR="00313D13">
        <w:t>.3</w:t>
      </w:r>
      <w:r>
        <w:tab/>
        <w:t>Evaluation</w:t>
      </w:r>
      <w:bookmarkEnd w:id="48"/>
    </w:p>
    <w:p w14:paraId="0EB2B5EF" w14:textId="77777777" w:rsidR="003148C6" w:rsidRPr="0092145B" w:rsidRDefault="003148C6" w:rsidP="003148C6"/>
    <w:p w14:paraId="78FA40A7" w14:textId="2F0DF0A5" w:rsidR="003148C6" w:rsidRDefault="003148C6" w:rsidP="003148C6">
      <w:pPr>
        <w:pStyle w:val="1"/>
      </w:pPr>
      <w:bookmarkStart w:id="49" w:name="_Toc112766519"/>
      <w:r>
        <w:lastRenderedPageBreak/>
        <w:t>7</w:t>
      </w:r>
      <w:r w:rsidRPr="004D3578">
        <w:tab/>
      </w:r>
      <w:r>
        <w:t>Conclusions</w:t>
      </w:r>
      <w:bookmarkEnd w:id="49"/>
    </w:p>
    <w:p w14:paraId="05A02A63" w14:textId="77777777" w:rsidR="00D168E5" w:rsidRDefault="00D168E5" w:rsidP="00D168E5">
      <w:pPr>
        <w:pStyle w:val="EditorsNote"/>
      </w:pPr>
      <w:r>
        <w:t>Editor's Note: This clause contains the agreed conclusions that will form the basis for any normative work.</w:t>
      </w:r>
    </w:p>
    <w:p w14:paraId="383ADBE8" w14:textId="77777777" w:rsidR="00D168E5" w:rsidRPr="00D168E5" w:rsidRDefault="00D168E5" w:rsidP="00D168E5"/>
    <w:p w14:paraId="31F0A5F3" w14:textId="5819CC87" w:rsidR="00A66E02" w:rsidRPr="00A66E02" w:rsidRDefault="00A66E02" w:rsidP="00A66E02">
      <w:pPr>
        <w:pStyle w:val="8"/>
      </w:pPr>
      <w:bookmarkStart w:id="50" w:name="_Toc106097160"/>
      <w:bookmarkStart w:id="51" w:name="_Toc112766520"/>
      <w:r w:rsidRPr="00A66E02">
        <w:t xml:space="preserve">Annex </w:t>
      </w:r>
      <w:r w:rsidR="0031697C">
        <w:t>A</w:t>
      </w:r>
      <w:r w:rsidRPr="00A66E02">
        <w:t xml:space="preserve"> (informative):</w:t>
      </w:r>
      <w:r w:rsidRPr="00A66E02">
        <w:br/>
        <w:t>Change history</w:t>
      </w:r>
      <w:bookmarkEnd w:id="50"/>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A66E0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2" w:name="historyclause"/>
            <w:bookmarkEnd w:id="52"/>
            <w:r w:rsidRPr="00235394">
              <w:rPr>
                <w:b/>
              </w:rPr>
              <w:t>Change history</w:t>
            </w:r>
          </w:p>
        </w:tc>
      </w:tr>
      <w:tr w:rsidR="003C3971" w:rsidRPr="00235394" w14:paraId="188BB8D6" w14:textId="77777777" w:rsidTr="00A66E0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66E02">
        <w:tc>
          <w:tcPr>
            <w:tcW w:w="800" w:type="dxa"/>
            <w:shd w:val="solid" w:color="FFFFFF" w:fill="auto"/>
          </w:tcPr>
          <w:p w14:paraId="433EA83C" w14:textId="1AB76A73" w:rsidR="003C3971" w:rsidRPr="002C5FA3" w:rsidRDefault="00606DE9" w:rsidP="00C72833">
            <w:pPr>
              <w:pStyle w:val="TAC"/>
              <w:rPr>
                <w:sz w:val="16"/>
                <w:szCs w:val="16"/>
              </w:rPr>
            </w:pPr>
            <w:r w:rsidRPr="002C5FA3">
              <w:rPr>
                <w:sz w:val="16"/>
                <w:szCs w:val="16"/>
              </w:rPr>
              <w:t>2022-0</w:t>
            </w:r>
            <w:r w:rsidR="00F63CCB" w:rsidRPr="002C5FA3">
              <w:rPr>
                <w:sz w:val="16"/>
                <w:szCs w:val="16"/>
              </w:rPr>
              <w:t>6</w:t>
            </w:r>
          </w:p>
        </w:tc>
        <w:tc>
          <w:tcPr>
            <w:tcW w:w="901" w:type="dxa"/>
            <w:shd w:val="solid" w:color="FFFFFF" w:fill="auto"/>
          </w:tcPr>
          <w:p w14:paraId="55C8CC01" w14:textId="702E5412" w:rsidR="003C3971" w:rsidRPr="002C5FA3" w:rsidRDefault="00606DE9" w:rsidP="00C72833">
            <w:pPr>
              <w:pStyle w:val="TAC"/>
              <w:rPr>
                <w:sz w:val="16"/>
                <w:szCs w:val="16"/>
              </w:rPr>
            </w:pPr>
            <w:r w:rsidRPr="002C5FA3">
              <w:rPr>
                <w:sz w:val="16"/>
                <w:szCs w:val="16"/>
              </w:rPr>
              <w:t>SA3#107-e</w:t>
            </w:r>
            <w:r w:rsidR="00F76816" w:rsidRPr="002C5FA3">
              <w:rPr>
                <w:rFonts w:hint="eastAsia"/>
                <w:sz w:val="16"/>
                <w:szCs w:val="16"/>
                <w:lang w:eastAsia="zh-CN"/>
              </w:rPr>
              <w:t>-Ad</w:t>
            </w:r>
            <w:r w:rsidR="00F76816" w:rsidRPr="002C5FA3">
              <w:rPr>
                <w:sz w:val="16"/>
                <w:szCs w:val="16"/>
              </w:rPr>
              <w:t xml:space="preserve"> Hoc</w:t>
            </w:r>
          </w:p>
        </w:tc>
        <w:tc>
          <w:tcPr>
            <w:tcW w:w="993" w:type="dxa"/>
            <w:shd w:val="solid" w:color="FFFFFF" w:fill="auto"/>
          </w:tcPr>
          <w:p w14:paraId="134723C6" w14:textId="7810C74C" w:rsidR="003C3971" w:rsidRPr="006B0D02" w:rsidRDefault="002C5FA3" w:rsidP="00C72833">
            <w:pPr>
              <w:pStyle w:val="TAC"/>
              <w:rPr>
                <w:sz w:val="16"/>
                <w:szCs w:val="16"/>
              </w:rPr>
            </w:pPr>
            <w:r w:rsidRPr="002C5FA3">
              <w:rPr>
                <w:sz w:val="16"/>
                <w:szCs w:val="16"/>
              </w:rPr>
              <w:t>S3-221502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7D85188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F76816">
              <w:rPr>
                <w:sz w:val="16"/>
                <w:szCs w:val="16"/>
              </w:rPr>
              <w:t>0</w:t>
            </w:r>
          </w:p>
        </w:tc>
      </w:tr>
      <w:tr w:rsidR="008D5C63" w:rsidRPr="006B0D02" w14:paraId="33CD507A" w14:textId="77777777" w:rsidTr="00A66E02">
        <w:tc>
          <w:tcPr>
            <w:tcW w:w="800" w:type="dxa"/>
            <w:shd w:val="solid" w:color="FFFFFF" w:fill="auto"/>
          </w:tcPr>
          <w:p w14:paraId="254E99B3" w14:textId="7F21D4FE"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536B40D1" w14:textId="4FF4FDD9"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54A27521" w14:textId="7990C4FC" w:rsidR="008D5C63" w:rsidRPr="00C97077" w:rsidRDefault="008D5C63" w:rsidP="008D5C63">
            <w:pPr>
              <w:pStyle w:val="TAC"/>
              <w:rPr>
                <w:sz w:val="16"/>
                <w:szCs w:val="16"/>
                <w:highlight w:val="yellow"/>
              </w:rPr>
            </w:pPr>
            <w:r w:rsidRPr="002C5FA3">
              <w:rPr>
                <w:sz w:val="16"/>
                <w:szCs w:val="16"/>
              </w:rPr>
              <w:t>S3-22150</w:t>
            </w:r>
            <w:r>
              <w:rPr>
                <w:sz w:val="16"/>
                <w:szCs w:val="16"/>
              </w:rPr>
              <w:t>4</w:t>
            </w:r>
          </w:p>
        </w:tc>
        <w:tc>
          <w:tcPr>
            <w:tcW w:w="425" w:type="dxa"/>
            <w:shd w:val="solid" w:color="FFFFFF" w:fill="auto"/>
          </w:tcPr>
          <w:p w14:paraId="77745FB5" w14:textId="77777777" w:rsidR="008D5C63" w:rsidRPr="006B0D02" w:rsidRDefault="008D5C63" w:rsidP="008D5C63">
            <w:pPr>
              <w:pStyle w:val="TAL"/>
              <w:rPr>
                <w:sz w:val="16"/>
                <w:szCs w:val="16"/>
              </w:rPr>
            </w:pPr>
          </w:p>
        </w:tc>
        <w:tc>
          <w:tcPr>
            <w:tcW w:w="425" w:type="dxa"/>
            <w:shd w:val="solid" w:color="FFFFFF" w:fill="auto"/>
          </w:tcPr>
          <w:p w14:paraId="46889219" w14:textId="77777777" w:rsidR="008D5C63" w:rsidRPr="006B0D02" w:rsidRDefault="008D5C63" w:rsidP="008D5C63">
            <w:pPr>
              <w:pStyle w:val="TAR"/>
              <w:rPr>
                <w:sz w:val="16"/>
                <w:szCs w:val="16"/>
              </w:rPr>
            </w:pPr>
          </w:p>
        </w:tc>
        <w:tc>
          <w:tcPr>
            <w:tcW w:w="425" w:type="dxa"/>
            <w:shd w:val="solid" w:color="FFFFFF" w:fill="auto"/>
          </w:tcPr>
          <w:p w14:paraId="00599FEE" w14:textId="77777777" w:rsidR="008D5C63" w:rsidRPr="006B0D02" w:rsidRDefault="008D5C63" w:rsidP="008D5C63">
            <w:pPr>
              <w:pStyle w:val="TAC"/>
              <w:rPr>
                <w:sz w:val="16"/>
                <w:szCs w:val="16"/>
              </w:rPr>
            </w:pPr>
          </w:p>
        </w:tc>
        <w:tc>
          <w:tcPr>
            <w:tcW w:w="4962" w:type="dxa"/>
            <w:shd w:val="solid" w:color="FFFFFF" w:fill="auto"/>
          </w:tcPr>
          <w:p w14:paraId="09590E95" w14:textId="6F2F4274" w:rsidR="008D5C63" w:rsidRDefault="008D5C63" w:rsidP="008D5C63">
            <w:pPr>
              <w:pStyle w:val="TAL"/>
              <w:rPr>
                <w:sz w:val="16"/>
                <w:szCs w:val="16"/>
              </w:rPr>
            </w:pPr>
            <w:r w:rsidRPr="008D5C63">
              <w:rPr>
                <w:sz w:val="16"/>
                <w:szCs w:val="16"/>
              </w:rPr>
              <w:t>Scope of TR 33.882</w:t>
            </w:r>
          </w:p>
        </w:tc>
        <w:tc>
          <w:tcPr>
            <w:tcW w:w="708" w:type="dxa"/>
            <w:shd w:val="solid" w:color="FFFFFF" w:fill="auto"/>
          </w:tcPr>
          <w:p w14:paraId="3891288C" w14:textId="55B4FAB2" w:rsidR="008D5C63" w:rsidRDefault="008D5C63" w:rsidP="008D5C63">
            <w:pPr>
              <w:pStyle w:val="TAC"/>
              <w:rPr>
                <w:sz w:val="16"/>
                <w:szCs w:val="16"/>
              </w:rPr>
            </w:pPr>
            <w:r>
              <w:rPr>
                <w:sz w:val="16"/>
                <w:szCs w:val="16"/>
              </w:rPr>
              <w:t>0.1.0</w:t>
            </w:r>
          </w:p>
        </w:tc>
      </w:tr>
      <w:tr w:rsidR="008D5C63" w:rsidRPr="006B0D02" w14:paraId="0F4DD58D" w14:textId="77777777" w:rsidTr="00A66E02">
        <w:tc>
          <w:tcPr>
            <w:tcW w:w="800" w:type="dxa"/>
            <w:shd w:val="solid" w:color="FFFFFF" w:fill="auto"/>
          </w:tcPr>
          <w:p w14:paraId="7D01B184" w14:textId="7D785688"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450407D1" w14:textId="0C9CAA1A"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46ACC84C" w14:textId="200782E7" w:rsidR="008D5C63" w:rsidRPr="00C97077" w:rsidRDefault="008D5C63" w:rsidP="008D5C63">
            <w:pPr>
              <w:pStyle w:val="TAC"/>
              <w:rPr>
                <w:sz w:val="16"/>
                <w:szCs w:val="16"/>
                <w:highlight w:val="yellow"/>
              </w:rPr>
            </w:pPr>
            <w:r w:rsidRPr="002C5FA3">
              <w:rPr>
                <w:sz w:val="16"/>
                <w:szCs w:val="16"/>
              </w:rPr>
              <w:t>S3-221</w:t>
            </w:r>
            <w:r w:rsidR="00D74936">
              <w:rPr>
                <w:sz w:val="16"/>
                <w:szCs w:val="16"/>
              </w:rPr>
              <w:t>676</w:t>
            </w:r>
          </w:p>
        </w:tc>
        <w:tc>
          <w:tcPr>
            <w:tcW w:w="425" w:type="dxa"/>
            <w:shd w:val="solid" w:color="FFFFFF" w:fill="auto"/>
          </w:tcPr>
          <w:p w14:paraId="6D8CF09C" w14:textId="77777777" w:rsidR="008D5C63" w:rsidRPr="006B0D02" w:rsidRDefault="008D5C63" w:rsidP="008D5C63">
            <w:pPr>
              <w:pStyle w:val="TAL"/>
              <w:rPr>
                <w:sz w:val="16"/>
                <w:szCs w:val="16"/>
              </w:rPr>
            </w:pPr>
          </w:p>
        </w:tc>
        <w:tc>
          <w:tcPr>
            <w:tcW w:w="425" w:type="dxa"/>
            <w:shd w:val="solid" w:color="FFFFFF" w:fill="auto"/>
          </w:tcPr>
          <w:p w14:paraId="52F78B2E" w14:textId="77777777" w:rsidR="008D5C63" w:rsidRPr="006B0D02" w:rsidRDefault="008D5C63" w:rsidP="008D5C63">
            <w:pPr>
              <w:pStyle w:val="TAR"/>
              <w:rPr>
                <w:sz w:val="16"/>
                <w:szCs w:val="16"/>
              </w:rPr>
            </w:pPr>
          </w:p>
        </w:tc>
        <w:tc>
          <w:tcPr>
            <w:tcW w:w="425" w:type="dxa"/>
            <w:shd w:val="solid" w:color="FFFFFF" w:fill="auto"/>
          </w:tcPr>
          <w:p w14:paraId="7DA33CF2" w14:textId="77777777" w:rsidR="008D5C63" w:rsidRPr="006B0D02" w:rsidRDefault="008D5C63" w:rsidP="008D5C63">
            <w:pPr>
              <w:pStyle w:val="TAC"/>
              <w:rPr>
                <w:sz w:val="16"/>
                <w:szCs w:val="16"/>
              </w:rPr>
            </w:pPr>
          </w:p>
        </w:tc>
        <w:tc>
          <w:tcPr>
            <w:tcW w:w="4962" w:type="dxa"/>
            <w:shd w:val="solid" w:color="FFFFFF" w:fill="auto"/>
          </w:tcPr>
          <w:p w14:paraId="7A661CED" w14:textId="627D1A5E" w:rsidR="008D5C63" w:rsidRDefault="00B35869" w:rsidP="008D5C63">
            <w:pPr>
              <w:pStyle w:val="TAL"/>
              <w:rPr>
                <w:sz w:val="16"/>
                <w:szCs w:val="16"/>
              </w:rPr>
            </w:pPr>
            <w:r w:rsidRPr="00B35869">
              <w:rPr>
                <w:sz w:val="16"/>
                <w:szCs w:val="16"/>
              </w:rPr>
              <w:t>KI on Authentication and authorization for PINE</w:t>
            </w:r>
          </w:p>
        </w:tc>
        <w:tc>
          <w:tcPr>
            <w:tcW w:w="708" w:type="dxa"/>
            <w:shd w:val="solid" w:color="FFFFFF" w:fill="auto"/>
          </w:tcPr>
          <w:p w14:paraId="3A70AA9B" w14:textId="3070F50F" w:rsidR="008D5C63" w:rsidRDefault="008D5C63" w:rsidP="008D5C63">
            <w:pPr>
              <w:pStyle w:val="TAC"/>
              <w:rPr>
                <w:sz w:val="16"/>
                <w:szCs w:val="16"/>
              </w:rPr>
            </w:pPr>
            <w:r>
              <w:rPr>
                <w:sz w:val="16"/>
                <w:szCs w:val="16"/>
              </w:rPr>
              <w:t>0.1.0</w:t>
            </w:r>
          </w:p>
        </w:tc>
      </w:tr>
      <w:tr w:rsidR="008D5C63" w:rsidRPr="006B0D02" w14:paraId="765F1F68" w14:textId="77777777" w:rsidTr="00A66E02">
        <w:tc>
          <w:tcPr>
            <w:tcW w:w="800" w:type="dxa"/>
            <w:shd w:val="solid" w:color="FFFFFF" w:fill="auto"/>
          </w:tcPr>
          <w:p w14:paraId="1C7E6AE0" w14:textId="3B5545A6" w:rsidR="008D5C63" w:rsidRPr="00C97077" w:rsidRDefault="004221AE" w:rsidP="008D5C63">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38D6D4DD" w14:textId="75FE604D" w:rsidR="008D5C63" w:rsidRPr="00C97077" w:rsidRDefault="004221AE" w:rsidP="008D5C63">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24B0F2AF" w14:textId="7C7FB344" w:rsidR="008D5C63" w:rsidRPr="00C97077" w:rsidRDefault="004221AE" w:rsidP="008D5C63">
            <w:pPr>
              <w:pStyle w:val="TAC"/>
              <w:rPr>
                <w:sz w:val="16"/>
                <w:szCs w:val="16"/>
                <w:highlight w:val="yellow"/>
              </w:rPr>
            </w:pPr>
            <w:r w:rsidRPr="004221AE">
              <w:rPr>
                <w:sz w:val="16"/>
                <w:szCs w:val="16"/>
              </w:rPr>
              <w:t>S3-221892</w:t>
            </w:r>
          </w:p>
        </w:tc>
        <w:tc>
          <w:tcPr>
            <w:tcW w:w="425" w:type="dxa"/>
            <w:shd w:val="solid" w:color="FFFFFF" w:fill="auto"/>
          </w:tcPr>
          <w:p w14:paraId="335AF998" w14:textId="77777777" w:rsidR="008D5C63" w:rsidRPr="006B0D02" w:rsidRDefault="008D5C63" w:rsidP="008D5C63">
            <w:pPr>
              <w:pStyle w:val="TAL"/>
              <w:rPr>
                <w:sz w:val="16"/>
                <w:szCs w:val="16"/>
              </w:rPr>
            </w:pPr>
          </w:p>
        </w:tc>
        <w:tc>
          <w:tcPr>
            <w:tcW w:w="425" w:type="dxa"/>
            <w:shd w:val="solid" w:color="FFFFFF" w:fill="auto"/>
          </w:tcPr>
          <w:p w14:paraId="442603C6" w14:textId="77777777" w:rsidR="008D5C63" w:rsidRPr="006B0D02" w:rsidRDefault="008D5C63" w:rsidP="008D5C63">
            <w:pPr>
              <w:pStyle w:val="TAR"/>
              <w:rPr>
                <w:sz w:val="16"/>
                <w:szCs w:val="16"/>
              </w:rPr>
            </w:pPr>
          </w:p>
        </w:tc>
        <w:tc>
          <w:tcPr>
            <w:tcW w:w="425" w:type="dxa"/>
            <w:shd w:val="solid" w:color="FFFFFF" w:fill="auto"/>
          </w:tcPr>
          <w:p w14:paraId="016BAEAE" w14:textId="77777777" w:rsidR="008D5C63" w:rsidRPr="006B0D02" w:rsidRDefault="008D5C63" w:rsidP="008D5C63">
            <w:pPr>
              <w:pStyle w:val="TAC"/>
              <w:rPr>
                <w:sz w:val="16"/>
                <w:szCs w:val="16"/>
              </w:rPr>
            </w:pPr>
          </w:p>
        </w:tc>
        <w:tc>
          <w:tcPr>
            <w:tcW w:w="4962" w:type="dxa"/>
            <w:shd w:val="solid" w:color="FFFFFF" w:fill="auto"/>
          </w:tcPr>
          <w:p w14:paraId="1B190455" w14:textId="7D99EC2F" w:rsidR="008D5C63" w:rsidRDefault="004221AE" w:rsidP="008D5C63">
            <w:pPr>
              <w:pStyle w:val="TAL"/>
              <w:rPr>
                <w:sz w:val="16"/>
                <w:szCs w:val="16"/>
              </w:rPr>
            </w:pPr>
            <w:r w:rsidRPr="004221AE">
              <w:rPr>
                <w:sz w:val="16"/>
                <w:szCs w:val="16"/>
              </w:rPr>
              <w:t>Add terms and abbreviations</w:t>
            </w:r>
          </w:p>
        </w:tc>
        <w:tc>
          <w:tcPr>
            <w:tcW w:w="708" w:type="dxa"/>
            <w:shd w:val="solid" w:color="FFFFFF" w:fill="auto"/>
          </w:tcPr>
          <w:p w14:paraId="29C7F06C" w14:textId="6FDAC662" w:rsidR="008D5C63" w:rsidRDefault="004221AE" w:rsidP="008D5C63">
            <w:pPr>
              <w:pStyle w:val="TAC"/>
              <w:rPr>
                <w:rFonts w:hint="eastAsia"/>
                <w:sz w:val="16"/>
                <w:szCs w:val="16"/>
                <w:lang w:eastAsia="zh-CN"/>
              </w:rPr>
            </w:pPr>
            <w:r>
              <w:rPr>
                <w:rFonts w:hint="eastAsia"/>
                <w:sz w:val="16"/>
                <w:szCs w:val="16"/>
                <w:lang w:eastAsia="zh-CN"/>
              </w:rPr>
              <w:t>0</w:t>
            </w:r>
            <w:r>
              <w:rPr>
                <w:sz w:val="16"/>
                <w:szCs w:val="16"/>
                <w:lang w:eastAsia="zh-CN"/>
              </w:rPr>
              <w:t>.2.0</w:t>
            </w:r>
          </w:p>
        </w:tc>
      </w:tr>
      <w:tr w:rsidR="007647B9" w:rsidRPr="006B0D02" w14:paraId="00F0B507" w14:textId="77777777" w:rsidTr="00A66E02">
        <w:tc>
          <w:tcPr>
            <w:tcW w:w="800" w:type="dxa"/>
            <w:shd w:val="solid" w:color="FFFFFF" w:fill="auto"/>
          </w:tcPr>
          <w:p w14:paraId="69236AA6" w14:textId="4634CC8E" w:rsidR="007647B9" w:rsidRPr="00C97077" w:rsidRDefault="007647B9" w:rsidP="007647B9">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0EBF564D" w14:textId="729836AE" w:rsidR="007647B9" w:rsidRPr="00C97077" w:rsidRDefault="007647B9" w:rsidP="007647B9">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5D5E72FB" w14:textId="562A78C3" w:rsidR="007647B9" w:rsidRPr="00C97077" w:rsidRDefault="00B44CC7" w:rsidP="007647B9">
            <w:pPr>
              <w:pStyle w:val="TAC"/>
              <w:rPr>
                <w:sz w:val="16"/>
                <w:szCs w:val="16"/>
                <w:highlight w:val="yellow"/>
              </w:rPr>
            </w:pPr>
            <w:r w:rsidRPr="00B44CC7">
              <w:rPr>
                <w:sz w:val="16"/>
                <w:szCs w:val="16"/>
              </w:rPr>
              <w:t>S3-222343</w:t>
            </w:r>
          </w:p>
        </w:tc>
        <w:tc>
          <w:tcPr>
            <w:tcW w:w="425" w:type="dxa"/>
            <w:shd w:val="solid" w:color="FFFFFF" w:fill="auto"/>
          </w:tcPr>
          <w:p w14:paraId="0B6DEB11" w14:textId="77777777" w:rsidR="007647B9" w:rsidRPr="006B0D02" w:rsidRDefault="007647B9" w:rsidP="007647B9">
            <w:pPr>
              <w:pStyle w:val="TAL"/>
              <w:rPr>
                <w:sz w:val="16"/>
                <w:szCs w:val="16"/>
              </w:rPr>
            </w:pPr>
          </w:p>
        </w:tc>
        <w:tc>
          <w:tcPr>
            <w:tcW w:w="425" w:type="dxa"/>
            <w:shd w:val="solid" w:color="FFFFFF" w:fill="auto"/>
          </w:tcPr>
          <w:p w14:paraId="12DFA386" w14:textId="77777777" w:rsidR="007647B9" w:rsidRPr="006B0D02" w:rsidRDefault="007647B9" w:rsidP="007647B9">
            <w:pPr>
              <w:pStyle w:val="TAR"/>
              <w:rPr>
                <w:sz w:val="16"/>
                <w:szCs w:val="16"/>
              </w:rPr>
            </w:pPr>
          </w:p>
        </w:tc>
        <w:tc>
          <w:tcPr>
            <w:tcW w:w="425" w:type="dxa"/>
            <w:shd w:val="solid" w:color="FFFFFF" w:fill="auto"/>
          </w:tcPr>
          <w:p w14:paraId="289115EF" w14:textId="77777777" w:rsidR="007647B9" w:rsidRPr="006B0D02" w:rsidRDefault="007647B9" w:rsidP="007647B9">
            <w:pPr>
              <w:pStyle w:val="TAC"/>
              <w:rPr>
                <w:sz w:val="16"/>
                <w:szCs w:val="16"/>
              </w:rPr>
            </w:pPr>
          </w:p>
        </w:tc>
        <w:tc>
          <w:tcPr>
            <w:tcW w:w="4962" w:type="dxa"/>
            <w:shd w:val="solid" w:color="FFFFFF" w:fill="auto"/>
          </w:tcPr>
          <w:p w14:paraId="61034BE3" w14:textId="0C0B28F7" w:rsidR="007647B9" w:rsidRDefault="007647B9" w:rsidP="007647B9">
            <w:pPr>
              <w:pStyle w:val="TAL"/>
              <w:rPr>
                <w:sz w:val="16"/>
                <w:szCs w:val="16"/>
              </w:rPr>
            </w:pPr>
            <w:r w:rsidRPr="007647B9">
              <w:rPr>
                <w:sz w:val="16"/>
                <w:szCs w:val="16"/>
              </w:rPr>
              <w:t xml:space="preserve">New Ki related to authorization of exposed PIN </w:t>
            </w:r>
            <w:r w:rsidR="00647F53" w:rsidRPr="007647B9">
              <w:rPr>
                <w:sz w:val="16"/>
                <w:szCs w:val="16"/>
              </w:rPr>
              <w:t>capabilities</w:t>
            </w:r>
          </w:p>
        </w:tc>
        <w:tc>
          <w:tcPr>
            <w:tcW w:w="708" w:type="dxa"/>
            <w:shd w:val="solid" w:color="FFFFFF" w:fill="auto"/>
          </w:tcPr>
          <w:p w14:paraId="56832A0A" w14:textId="10474898" w:rsidR="007647B9" w:rsidRDefault="007647B9" w:rsidP="007647B9">
            <w:pPr>
              <w:pStyle w:val="TAC"/>
              <w:rPr>
                <w:rFonts w:hint="eastAsia"/>
                <w:sz w:val="16"/>
                <w:szCs w:val="16"/>
                <w:lang w:eastAsia="zh-CN"/>
              </w:rPr>
            </w:pPr>
            <w:r>
              <w:rPr>
                <w:rFonts w:hint="eastAsia"/>
                <w:sz w:val="16"/>
                <w:szCs w:val="16"/>
                <w:lang w:eastAsia="zh-CN"/>
              </w:rPr>
              <w:t>0</w:t>
            </w:r>
            <w:r>
              <w:rPr>
                <w:sz w:val="16"/>
                <w:szCs w:val="16"/>
                <w:lang w:eastAsia="zh-CN"/>
              </w:rPr>
              <w:t>.2.0</w:t>
            </w:r>
          </w:p>
        </w:tc>
      </w:tr>
      <w:tr w:rsidR="007647B9" w:rsidRPr="006B0D02" w14:paraId="35A97FFC" w14:textId="77777777" w:rsidTr="00A66E02">
        <w:tc>
          <w:tcPr>
            <w:tcW w:w="800" w:type="dxa"/>
            <w:shd w:val="solid" w:color="FFFFFF" w:fill="auto"/>
          </w:tcPr>
          <w:p w14:paraId="29544A0C" w14:textId="62279DF1" w:rsidR="007647B9" w:rsidRPr="002C5FA3" w:rsidRDefault="007647B9" w:rsidP="007647B9">
            <w:pPr>
              <w:pStyle w:val="TAC"/>
              <w:rPr>
                <w:sz w:val="16"/>
                <w:szCs w:val="16"/>
              </w:rPr>
            </w:pPr>
            <w:r w:rsidRPr="002C5FA3">
              <w:rPr>
                <w:sz w:val="16"/>
                <w:szCs w:val="16"/>
              </w:rPr>
              <w:t>2022-0</w:t>
            </w:r>
            <w:r>
              <w:rPr>
                <w:sz w:val="16"/>
                <w:szCs w:val="16"/>
              </w:rPr>
              <w:t>8</w:t>
            </w:r>
          </w:p>
        </w:tc>
        <w:tc>
          <w:tcPr>
            <w:tcW w:w="901" w:type="dxa"/>
            <w:shd w:val="solid" w:color="FFFFFF" w:fill="auto"/>
          </w:tcPr>
          <w:p w14:paraId="21A96F66" w14:textId="24E31B4B" w:rsidR="007647B9" w:rsidRPr="002C5FA3" w:rsidRDefault="007647B9" w:rsidP="007647B9">
            <w:pPr>
              <w:pStyle w:val="TAC"/>
              <w:rPr>
                <w:sz w:val="16"/>
                <w:szCs w:val="16"/>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7C236901" w14:textId="6ED74FF1" w:rsidR="007647B9" w:rsidRPr="007647B9" w:rsidRDefault="00B44CC7" w:rsidP="007647B9">
            <w:pPr>
              <w:pStyle w:val="TAC"/>
              <w:rPr>
                <w:sz w:val="16"/>
                <w:szCs w:val="16"/>
              </w:rPr>
            </w:pPr>
            <w:r w:rsidRPr="00B44CC7">
              <w:rPr>
                <w:sz w:val="16"/>
                <w:szCs w:val="16"/>
              </w:rPr>
              <w:t>S3-222374</w:t>
            </w:r>
          </w:p>
        </w:tc>
        <w:tc>
          <w:tcPr>
            <w:tcW w:w="425" w:type="dxa"/>
            <w:shd w:val="solid" w:color="FFFFFF" w:fill="auto"/>
          </w:tcPr>
          <w:p w14:paraId="75803A1B" w14:textId="77777777" w:rsidR="007647B9" w:rsidRPr="006B0D02" w:rsidRDefault="007647B9" w:rsidP="007647B9">
            <w:pPr>
              <w:pStyle w:val="TAL"/>
              <w:rPr>
                <w:sz w:val="16"/>
                <w:szCs w:val="16"/>
              </w:rPr>
            </w:pPr>
          </w:p>
        </w:tc>
        <w:tc>
          <w:tcPr>
            <w:tcW w:w="425" w:type="dxa"/>
            <w:shd w:val="solid" w:color="FFFFFF" w:fill="auto"/>
          </w:tcPr>
          <w:p w14:paraId="534209A1" w14:textId="77777777" w:rsidR="007647B9" w:rsidRPr="006B0D02" w:rsidRDefault="007647B9" w:rsidP="007647B9">
            <w:pPr>
              <w:pStyle w:val="TAR"/>
              <w:rPr>
                <w:sz w:val="16"/>
                <w:szCs w:val="16"/>
              </w:rPr>
            </w:pPr>
          </w:p>
        </w:tc>
        <w:tc>
          <w:tcPr>
            <w:tcW w:w="425" w:type="dxa"/>
            <w:shd w:val="solid" w:color="FFFFFF" w:fill="auto"/>
          </w:tcPr>
          <w:p w14:paraId="27784E04" w14:textId="77777777" w:rsidR="007647B9" w:rsidRPr="006B0D02" w:rsidRDefault="007647B9" w:rsidP="007647B9">
            <w:pPr>
              <w:pStyle w:val="TAC"/>
              <w:rPr>
                <w:sz w:val="16"/>
                <w:szCs w:val="16"/>
              </w:rPr>
            </w:pPr>
          </w:p>
        </w:tc>
        <w:tc>
          <w:tcPr>
            <w:tcW w:w="4962" w:type="dxa"/>
            <w:shd w:val="solid" w:color="FFFFFF" w:fill="auto"/>
          </w:tcPr>
          <w:p w14:paraId="4D55B1D7" w14:textId="5C9BB85D" w:rsidR="007647B9" w:rsidRPr="007647B9" w:rsidRDefault="007647B9" w:rsidP="007647B9">
            <w:pPr>
              <w:pStyle w:val="TAL"/>
              <w:rPr>
                <w:sz w:val="16"/>
                <w:szCs w:val="16"/>
              </w:rPr>
            </w:pPr>
            <w:r w:rsidRPr="007647B9">
              <w:rPr>
                <w:sz w:val="16"/>
                <w:szCs w:val="16"/>
              </w:rPr>
              <w:t>Add threat and requirement to PINE authentication</w:t>
            </w:r>
          </w:p>
        </w:tc>
        <w:tc>
          <w:tcPr>
            <w:tcW w:w="708" w:type="dxa"/>
            <w:shd w:val="solid" w:color="FFFFFF" w:fill="auto"/>
          </w:tcPr>
          <w:p w14:paraId="6B945C65" w14:textId="0BD086EC" w:rsidR="007647B9" w:rsidRDefault="007647B9" w:rsidP="007647B9">
            <w:pPr>
              <w:pStyle w:val="TAC"/>
              <w:rPr>
                <w:rFonts w:hint="eastAsia"/>
                <w:sz w:val="16"/>
                <w:szCs w:val="16"/>
                <w:lang w:eastAsia="zh-CN"/>
              </w:rPr>
            </w:pPr>
            <w:r>
              <w:rPr>
                <w:rFonts w:hint="eastAsia"/>
                <w:sz w:val="16"/>
                <w:szCs w:val="16"/>
                <w:lang w:eastAsia="zh-CN"/>
              </w:rPr>
              <w:t>0</w:t>
            </w:r>
            <w:r>
              <w:rPr>
                <w:sz w:val="16"/>
                <w:szCs w:val="16"/>
                <w:lang w:eastAsia="zh-CN"/>
              </w:rPr>
              <w:t>.2.0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1A0CE" w14:textId="77777777" w:rsidR="002E0293" w:rsidRDefault="002E0293">
      <w:r>
        <w:separator/>
      </w:r>
    </w:p>
  </w:endnote>
  <w:endnote w:type="continuationSeparator" w:id="0">
    <w:p w14:paraId="5FDFC8D7" w14:textId="77777777" w:rsidR="002E0293" w:rsidRDefault="002E0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CC9D6" w14:textId="77777777" w:rsidR="002E0293" w:rsidRDefault="002E0293">
      <w:r>
        <w:separator/>
      </w:r>
    </w:p>
  </w:footnote>
  <w:footnote w:type="continuationSeparator" w:id="0">
    <w:p w14:paraId="7CE53B24" w14:textId="77777777" w:rsidR="002E0293" w:rsidRDefault="002E0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D1F6F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74C5">
      <w:rPr>
        <w:rFonts w:ascii="Arial" w:hAnsi="Arial" w:cs="Arial"/>
        <w:b/>
        <w:noProof/>
        <w:sz w:val="18"/>
        <w:szCs w:val="18"/>
      </w:rPr>
      <w:t>3GPP TR 33.882 V0.2.0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3EA9C0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74C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A7"/>
    <w:rsid w:val="00012953"/>
    <w:rsid w:val="00033397"/>
    <w:rsid w:val="00035F21"/>
    <w:rsid w:val="00040095"/>
    <w:rsid w:val="00051834"/>
    <w:rsid w:val="00054A22"/>
    <w:rsid w:val="00062023"/>
    <w:rsid w:val="000624AE"/>
    <w:rsid w:val="000655A6"/>
    <w:rsid w:val="00080512"/>
    <w:rsid w:val="0008437F"/>
    <w:rsid w:val="00086C97"/>
    <w:rsid w:val="000944D5"/>
    <w:rsid w:val="000A7EE0"/>
    <w:rsid w:val="000C47C3"/>
    <w:rsid w:val="000D58AB"/>
    <w:rsid w:val="00103D72"/>
    <w:rsid w:val="00106E46"/>
    <w:rsid w:val="001073E1"/>
    <w:rsid w:val="00121B4E"/>
    <w:rsid w:val="00126B90"/>
    <w:rsid w:val="00133525"/>
    <w:rsid w:val="0013734C"/>
    <w:rsid w:val="001614CA"/>
    <w:rsid w:val="00164A92"/>
    <w:rsid w:val="001809FD"/>
    <w:rsid w:val="00180F3C"/>
    <w:rsid w:val="00181181"/>
    <w:rsid w:val="001910D3"/>
    <w:rsid w:val="001A4C42"/>
    <w:rsid w:val="001A7420"/>
    <w:rsid w:val="001B6637"/>
    <w:rsid w:val="001C21C3"/>
    <w:rsid w:val="001D02C2"/>
    <w:rsid w:val="001F0C1D"/>
    <w:rsid w:val="001F1132"/>
    <w:rsid w:val="001F168B"/>
    <w:rsid w:val="001F2832"/>
    <w:rsid w:val="002078F8"/>
    <w:rsid w:val="002200A6"/>
    <w:rsid w:val="0022347A"/>
    <w:rsid w:val="002347A2"/>
    <w:rsid w:val="002675F0"/>
    <w:rsid w:val="00273BDD"/>
    <w:rsid w:val="002760EE"/>
    <w:rsid w:val="00294FC6"/>
    <w:rsid w:val="002A6291"/>
    <w:rsid w:val="002B6339"/>
    <w:rsid w:val="002C4A18"/>
    <w:rsid w:val="002C5F1A"/>
    <w:rsid w:val="002C5FA3"/>
    <w:rsid w:val="002E00EE"/>
    <w:rsid w:val="002E0293"/>
    <w:rsid w:val="002E36BB"/>
    <w:rsid w:val="00313D13"/>
    <w:rsid w:val="003148C6"/>
    <w:rsid w:val="0031697C"/>
    <w:rsid w:val="003172DC"/>
    <w:rsid w:val="0032346E"/>
    <w:rsid w:val="0035280A"/>
    <w:rsid w:val="0035462D"/>
    <w:rsid w:val="00356555"/>
    <w:rsid w:val="00365201"/>
    <w:rsid w:val="003765B8"/>
    <w:rsid w:val="00380AE6"/>
    <w:rsid w:val="003C3971"/>
    <w:rsid w:val="003F00AB"/>
    <w:rsid w:val="003F4331"/>
    <w:rsid w:val="004221AE"/>
    <w:rsid w:val="00423334"/>
    <w:rsid w:val="004345EC"/>
    <w:rsid w:val="004578D5"/>
    <w:rsid w:val="00465515"/>
    <w:rsid w:val="00474527"/>
    <w:rsid w:val="004834AB"/>
    <w:rsid w:val="00485496"/>
    <w:rsid w:val="0049751D"/>
    <w:rsid w:val="004A72F8"/>
    <w:rsid w:val="004C30AC"/>
    <w:rsid w:val="004D3578"/>
    <w:rsid w:val="004D3A54"/>
    <w:rsid w:val="004E213A"/>
    <w:rsid w:val="004F0988"/>
    <w:rsid w:val="004F3340"/>
    <w:rsid w:val="0053388B"/>
    <w:rsid w:val="00533ECC"/>
    <w:rsid w:val="00535773"/>
    <w:rsid w:val="00543E6C"/>
    <w:rsid w:val="00565087"/>
    <w:rsid w:val="005959C5"/>
    <w:rsid w:val="00597B11"/>
    <w:rsid w:val="005C7004"/>
    <w:rsid w:val="005D2E01"/>
    <w:rsid w:val="005D7526"/>
    <w:rsid w:val="005E4BB2"/>
    <w:rsid w:val="005F635F"/>
    <w:rsid w:val="005F788A"/>
    <w:rsid w:val="00602AEA"/>
    <w:rsid w:val="00606DE9"/>
    <w:rsid w:val="00614FDF"/>
    <w:rsid w:val="0063543D"/>
    <w:rsid w:val="00643E58"/>
    <w:rsid w:val="00647114"/>
    <w:rsid w:val="00647F53"/>
    <w:rsid w:val="006912E9"/>
    <w:rsid w:val="006A323F"/>
    <w:rsid w:val="006B30D0"/>
    <w:rsid w:val="006C3D95"/>
    <w:rsid w:val="006E5C86"/>
    <w:rsid w:val="006F67A7"/>
    <w:rsid w:val="00701116"/>
    <w:rsid w:val="0071174C"/>
    <w:rsid w:val="00713C44"/>
    <w:rsid w:val="00734A5B"/>
    <w:rsid w:val="0074026F"/>
    <w:rsid w:val="007429F6"/>
    <w:rsid w:val="00743A6D"/>
    <w:rsid w:val="00744E76"/>
    <w:rsid w:val="007451D5"/>
    <w:rsid w:val="00754C9D"/>
    <w:rsid w:val="007647B9"/>
    <w:rsid w:val="00765A0A"/>
    <w:rsid w:val="00765EA3"/>
    <w:rsid w:val="00774DA4"/>
    <w:rsid w:val="00781F0F"/>
    <w:rsid w:val="007B5E71"/>
    <w:rsid w:val="007B600E"/>
    <w:rsid w:val="007F0F4A"/>
    <w:rsid w:val="008028A4"/>
    <w:rsid w:val="00830747"/>
    <w:rsid w:val="0085120C"/>
    <w:rsid w:val="00864D2C"/>
    <w:rsid w:val="00870D5B"/>
    <w:rsid w:val="008768CA"/>
    <w:rsid w:val="008811C1"/>
    <w:rsid w:val="008A1E19"/>
    <w:rsid w:val="008C384C"/>
    <w:rsid w:val="008D5C63"/>
    <w:rsid w:val="008D7F6D"/>
    <w:rsid w:val="008E2D68"/>
    <w:rsid w:val="008E6756"/>
    <w:rsid w:val="008F1FB4"/>
    <w:rsid w:val="0090271F"/>
    <w:rsid w:val="00902E23"/>
    <w:rsid w:val="009114D7"/>
    <w:rsid w:val="0091348E"/>
    <w:rsid w:val="00917CCB"/>
    <w:rsid w:val="00925269"/>
    <w:rsid w:val="00933FB0"/>
    <w:rsid w:val="009424C4"/>
    <w:rsid w:val="00942EC2"/>
    <w:rsid w:val="00985CB1"/>
    <w:rsid w:val="009874C5"/>
    <w:rsid w:val="009941F5"/>
    <w:rsid w:val="009D6FCD"/>
    <w:rsid w:val="009E0461"/>
    <w:rsid w:val="009F37B7"/>
    <w:rsid w:val="009F5333"/>
    <w:rsid w:val="00A10F02"/>
    <w:rsid w:val="00A164B4"/>
    <w:rsid w:val="00A165F4"/>
    <w:rsid w:val="00A20302"/>
    <w:rsid w:val="00A26956"/>
    <w:rsid w:val="00A27486"/>
    <w:rsid w:val="00A53724"/>
    <w:rsid w:val="00A56066"/>
    <w:rsid w:val="00A6544C"/>
    <w:rsid w:val="00A66E02"/>
    <w:rsid w:val="00A73129"/>
    <w:rsid w:val="00A75E0F"/>
    <w:rsid w:val="00A82346"/>
    <w:rsid w:val="00A92BA1"/>
    <w:rsid w:val="00A95A32"/>
    <w:rsid w:val="00AB4A5D"/>
    <w:rsid w:val="00AC6BC6"/>
    <w:rsid w:val="00AE65E2"/>
    <w:rsid w:val="00AF1460"/>
    <w:rsid w:val="00B05579"/>
    <w:rsid w:val="00B15449"/>
    <w:rsid w:val="00B35869"/>
    <w:rsid w:val="00B44CC7"/>
    <w:rsid w:val="00B50466"/>
    <w:rsid w:val="00B8200D"/>
    <w:rsid w:val="00B82B34"/>
    <w:rsid w:val="00B8667F"/>
    <w:rsid w:val="00B93086"/>
    <w:rsid w:val="00BA19ED"/>
    <w:rsid w:val="00BA1C4A"/>
    <w:rsid w:val="00BA4B8D"/>
    <w:rsid w:val="00BC0F7D"/>
    <w:rsid w:val="00BC34B9"/>
    <w:rsid w:val="00BC47B6"/>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CC22DC"/>
    <w:rsid w:val="00D139F3"/>
    <w:rsid w:val="00D168E5"/>
    <w:rsid w:val="00D231F5"/>
    <w:rsid w:val="00D23D0E"/>
    <w:rsid w:val="00D25F77"/>
    <w:rsid w:val="00D367EB"/>
    <w:rsid w:val="00D57972"/>
    <w:rsid w:val="00D675A9"/>
    <w:rsid w:val="00D71836"/>
    <w:rsid w:val="00D738D6"/>
    <w:rsid w:val="00D74936"/>
    <w:rsid w:val="00D755EB"/>
    <w:rsid w:val="00D76048"/>
    <w:rsid w:val="00D81F38"/>
    <w:rsid w:val="00D82E6F"/>
    <w:rsid w:val="00D87E00"/>
    <w:rsid w:val="00D9134D"/>
    <w:rsid w:val="00DA7A03"/>
    <w:rsid w:val="00DB1818"/>
    <w:rsid w:val="00DC309B"/>
    <w:rsid w:val="00DC4DA2"/>
    <w:rsid w:val="00DD4C17"/>
    <w:rsid w:val="00DD74A5"/>
    <w:rsid w:val="00DF2B1F"/>
    <w:rsid w:val="00DF62CD"/>
    <w:rsid w:val="00E007F7"/>
    <w:rsid w:val="00E16509"/>
    <w:rsid w:val="00E44582"/>
    <w:rsid w:val="00E47CE7"/>
    <w:rsid w:val="00E77645"/>
    <w:rsid w:val="00E95BBD"/>
    <w:rsid w:val="00EA15B0"/>
    <w:rsid w:val="00EA5EA7"/>
    <w:rsid w:val="00EB2B7A"/>
    <w:rsid w:val="00EB4EAA"/>
    <w:rsid w:val="00EC4A25"/>
    <w:rsid w:val="00EE25BE"/>
    <w:rsid w:val="00EF41CA"/>
    <w:rsid w:val="00EF608C"/>
    <w:rsid w:val="00F025A2"/>
    <w:rsid w:val="00F04712"/>
    <w:rsid w:val="00F13360"/>
    <w:rsid w:val="00F15F57"/>
    <w:rsid w:val="00F22EC7"/>
    <w:rsid w:val="00F325C8"/>
    <w:rsid w:val="00F508CE"/>
    <w:rsid w:val="00F63CCB"/>
    <w:rsid w:val="00F653B8"/>
    <w:rsid w:val="00F71359"/>
    <w:rsid w:val="00F76816"/>
    <w:rsid w:val="00F843FA"/>
    <w:rsid w:val="00F9008D"/>
    <w:rsid w:val="00FA1266"/>
    <w:rsid w:val="00FA2602"/>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0AE6"/>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rFonts w:eastAsiaTheme="minorEastAsia"/>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eastAsiaTheme="minorEastAsi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eastAsiaTheme="minorEastAsia"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rPr>
      <w:rFonts w:eastAsiaTheme="minorEastAsia"/>
    </w:rPr>
  </w:style>
  <w:style w:type="paragraph" w:customStyle="1" w:styleId="FP">
    <w:name w:val="FP"/>
    <w:basedOn w:val="a"/>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rPr>
      <w:rFonts w:eastAsiaTheme="minorEastAsia"/>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eastAsiaTheme="minorEastAsia"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rPr>
      <w:rFonts w:eastAsiaTheme="minorEastAsia"/>
    </w:rPr>
  </w:style>
  <w:style w:type="paragraph" w:customStyle="1" w:styleId="B3">
    <w:name w:val="B3"/>
    <w:basedOn w:val="a"/>
    <w:pPr>
      <w:ind w:left="1135" w:hanging="284"/>
    </w:pPr>
    <w:rPr>
      <w:rFonts w:eastAsiaTheme="minorEastAsia"/>
    </w:rPr>
  </w:style>
  <w:style w:type="paragraph" w:customStyle="1" w:styleId="B4">
    <w:name w:val="B4"/>
    <w:basedOn w:val="a"/>
    <w:pPr>
      <w:ind w:left="1418" w:hanging="284"/>
    </w:pPr>
    <w:rPr>
      <w:rFonts w:eastAsiaTheme="minorEastAsia"/>
    </w:rPr>
  </w:style>
  <w:style w:type="paragraph" w:customStyle="1" w:styleId="B5">
    <w:name w:val="B5"/>
    <w:basedOn w:val="a"/>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rFonts w:eastAsiaTheme="minorEastAsia"/>
      <w:i/>
      <w:color w:val="0000FF"/>
    </w:rPr>
  </w:style>
  <w:style w:type="paragraph" w:styleId="a5">
    <w:name w:val="Balloon Text"/>
    <w:basedOn w:val="a"/>
    <w:link w:val="a6"/>
    <w:rsid w:val="004F0988"/>
    <w:pPr>
      <w:spacing w:after="0"/>
    </w:pPr>
    <w:rPr>
      <w:rFonts w:ascii="Segoe UI" w:eastAsiaTheme="minorEastAsia"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locked/>
    <w:rsid w:val="002C5F1A"/>
    <w:rPr>
      <w:color w:val="FF0000"/>
      <w:lang w:val="en-GB" w:eastAsia="en-US"/>
    </w:rPr>
  </w:style>
  <w:style w:type="character" w:customStyle="1" w:styleId="EditorsNoteCharChar">
    <w:name w:val="Editor's Note Char Char"/>
    <w:locked/>
    <w:rsid w:val="002C5F1A"/>
    <w:rPr>
      <w:color w:val="FF0000"/>
      <w:lang w:eastAsia="en-US"/>
    </w:rPr>
  </w:style>
  <w:style w:type="character" w:styleId="aa">
    <w:name w:val="Strong"/>
    <w:basedOn w:val="a0"/>
    <w:qFormat/>
    <w:rsid w:val="00D231F5"/>
    <w:rPr>
      <w:b/>
      <w:bCs/>
    </w:rPr>
  </w:style>
  <w:style w:type="character" w:customStyle="1" w:styleId="NOChar">
    <w:name w:val="NO Char"/>
    <w:link w:val="NO"/>
    <w:rsid w:val="00FA26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705181692">
      <w:bodyDiv w:val="1"/>
      <w:marLeft w:val="0"/>
      <w:marRight w:val="0"/>
      <w:marTop w:val="0"/>
      <w:marBottom w:val="0"/>
      <w:divBdr>
        <w:top w:val="none" w:sz="0" w:space="0" w:color="auto"/>
        <w:left w:val="none" w:sz="0" w:space="0" w:color="auto"/>
        <w:bottom w:val="none" w:sz="0" w:space="0" w:color="auto"/>
        <w:right w:val="none" w:sz="0" w:space="0" w:color="auto"/>
      </w:divBdr>
    </w:div>
    <w:div w:id="878782853">
      <w:bodyDiv w:val="1"/>
      <w:marLeft w:val="0"/>
      <w:marRight w:val="0"/>
      <w:marTop w:val="0"/>
      <w:marBottom w:val="0"/>
      <w:divBdr>
        <w:top w:val="none" w:sz="0" w:space="0" w:color="auto"/>
        <w:left w:val="none" w:sz="0" w:space="0" w:color="auto"/>
        <w:bottom w:val="none" w:sz="0" w:space="0" w:color="auto"/>
        <w:right w:val="none" w:sz="0" w:space="0" w:color="auto"/>
      </w:divBdr>
    </w:div>
    <w:div w:id="955868885">
      <w:bodyDiv w:val="1"/>
      <w:marLeft w:val="0"/>
      <w:marRight w:val="0"/>
      <w:marTop w:val="0"/>
      <w:marBottom w:val="0"/>
      <w:divBdr>
        <w:top w:val="none" w:sz="0" w:space="0" w:color="auto"/>
        <w:left w:val="none" w:sz="0" w:space="0" w:color="auto"/>
        <w:bottom w:val="none" w:sz="0" w:space="0" w:color="auto"/>
        <w:right w:val="none" w:sz="0" w:space="0" w:color="auto"/>
      </w:divBdr>
    </w:div>
    <w:div w:id="1261842029">
      <w:bodyDiv w:val="1"/>
      <w:marLeft w:val="0"/>
      <w:marRight w:val="0"/>
      <w:marTop w:val="0"/>
      <w:marBottom w:val="0"/>
      <w:divBdr>
        <w:top w:val="none" w:sz="0" w:space="0" w:color="auto"/>
        <w:left w:val="none" w:sz="0" w:space="0" w:color="auto"/>
        <w:bottom w:val="none" w:sz="0" w:space="0" w:color="auto"/>
        <w:right w:val="none" w:sz="0" w:space="0" w:color="auto"/>
      </w:divBdr>
    </w:div>
    <w:div w:id="1561985897">
      <w:bodyDiv w:val="1"/>
      <w:marLeft w:val="0"/>
      <w:marRight w:val="0"/>
      <w:marTop w:val="0"/>
      <w:marBottom w:val="0"/>
      <w:divBdr>
        <w:top w:val="none" w:sz="0" w:space="0" w:color="auto"/>
        <w:left w:val="none" w:sz="0" w:space="0" w:color="auto"/>
        <w:bottom w:val="none" w:sz="0" w:space="0" w:color="auto"/>
        <w:right w:val="none" w:sz="0" w:space="0" w:color="auto"/>
      </w:divBdr>
    </w:div>
    <w:div w:id="1782918261">
      <w:bodyDiv w:val="1"/>
      <w:marLeft w:val="0"/>
      <w:marRight w:val="0"/>
      <w:marTop w:val="0"/>
      <w:marBottom w:val="0"/>
      <w:divBdr>
        <w:top w:val="none" w:sz="0" w:space="0" w:color="auto"/>
        <w:left w:val="none" w:sz="0" w:space="0" w:color="auto"/>
        <w:bottom w:val="none" w:sz="0" w:space="0" w:color="auto"/>
        <w:right w:val="none" w:sz="0" w:space="0" w:color="auto"/>
      </w:divBdr>
    </w:div>
    <w:div w:id="1870607902">
      <w:bodyDiv w:val="1"/>
      <w:marLeft w:val="0"/>
      <w:marRight w:val="0"/>
      <w:marTop w:val="0"/>
      <w:marBottom w:val="0"/>
      <w:divBdr>
        <w:top w:val="none" w:sz="0" w:space="0" w:color="auto"/>
        <w:left w:val="none" w:sz="0" w:space="0" w:color="auto"/>
        <w:bottom w:val="none" w:sz="0" w:space="0" w:color="auto"/>
        <w:right w:val="none" w:sz="0" w:space="0" w:color="auto"/>
      </w:divBdr>
    </w:div>
    <w:div w:id="190174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9D96C267-BA0E-4033-9B4A-CF05D2D78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1985</Words>
  <Characters>11317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vivo-Zhenhua</cp:lastModifiedBy>
  <cp:revision>2</cp:revision>
  <cp:lastPrinted>2019-02-25T14:05:00Z</cp:lastPrinted>
  <dcterms:created xsi:type="dcterms:W3CDTF">2022-08-30T07:42:00Z</dcterms:created>
  <dcterms:modified xsi:type="dcterms:W3CDTF">2022-08-30T07:42:00Z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